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04" w:rsidRPr="002A2618" w:rsidRDefault="00745304" w:rsidP="00745304">
      <w:pPr>
        <w:tabs>
          <w:tab w:val="left" w:pos="2342"/>
        </w:tabs>
        <w:jc w:val="center"/>
        <w:rPr>
          <w:rFonts w:ascii="Times New Roman" w:hAnsi="Times New Roman"/>
          <w:sz w:val="28"/>
          <w:szCs w:val="28"/>
        </w:rPr>
      </w:pPr>
      <w:r w:rsidRPr="002A2618">
        <w:rPr>
          <w:rFonts w:ascii="Times New Roman" w:hAnsi="Times New Roman"/>
          <w:sz w:val="28"/>
          <w:szCs w:val="28"/>
        </w:rPr>
        <w:t>ПОЯСНИТЕЛЬНАЯ ЗАПИСКА</w:t>
      </w:r>
    </w:p>
    <w:p w:rsidR="00745304" w:rsidRDefault="00745304" w:rsidP="00745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528F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округа «Усинск» Республики Коми шестого созыва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60728">
        <w:rPr>
          <w:rFonts w:ascii="Times New Roman" w:hAnsi="Times New Roman" w:cs="Times New Roman"/>
          <w:sz w:val="28"/>
          <w:szCs w:val="28"/>
        </w:rPr>
        <w:t>Решение Совета МО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«Усинск» от 13.10.2020 №</w:t>
      </w:r>
      <w:r w:rsidRPr="00060728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0728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«Усинск» </w:t>
      </w:r>
    </w:p>
    <w:p w:rsidR="00745304" w:rsidRDefault="00745304" w:rsidP="00B82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2035 года»</w:t>
      </w:r>
    </w:p>
    <w:p w:rsidR="00B82D27" w:rsidRPr="00B82D27" w:rsidRDefault="00B82D27" w:rsidP="00B82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5304" w:rsidRDefault="00745304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bookmarkStart w:id="1" w:name="_Hlk102136446"/>
      <w:r w:rsidRPr="002A2618">
        <w:rPr>
          <w:rFonts w:ascii="Times New Roman" w:hAnsi="Times New Roman"/>
          <w:sz w:val="28"/>
          <w:szCs w:val="28"/>
        </w:rPr>
        <w:t xml:space="preserve">Принятие предлагаемого проекта решения вызвано необходимостью приведения нормативно – правовых актов администрации муниципального округа «Усинск» </w:t>
      </w:r>
      <w:r>
        <w:rPr>
          <w:rFonts w:ascii="Times New Roman" w:hAnsi="Times New Roman"/>
          <w:sz w:val="28"/>
          <w:szCs w:val="28"/>
        </w:rPr>
        <w:t xml:space="preserve">Республики Коми </w:t>
      </w:r>
      <w:r w:rsidRPr="002A2618">
        <w:rPr>
          <w:rFonts w:ascii="Times New Roman" w:hAnsi="Times New Roman"/>
          <w:sz w:val="28"/>
          <w:szCs w:val="28"/>
        </w:rPr>
        <w:t>в соответствие с</w:t>
      </w:r>
      <w:r>
        <w:rPr>
          <w:rFonts w:ascii="Times New Roman" w:hAnsi="Times New Roman"/>
          <w:sz w:val="28"/>
          <w:szCs w:val="28"/>
        </w:rPr>
        <w:t xml:space="preserve"> требованиями </w:t>
      </w:r>
      <w:r w:rsidRPr="002A2618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его</w:t>
      </w:r>
      <w:r w:rsidRPr="002A2618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а</w:t>
      </w:r>
      <w:bookmarkEnd w:id="1"/>
      <w:r>
        <w:rPr>
          <w:rFonts w:ascii="Times New Roman" w:hAnsi="Times New Roman"/>
          <w:sz w:val="28"/>
          <w:szCs w:val="28"/>
        </w:rPr>
        <w:t>, а именно в</w:t>
      </w:r>
      <w:r w:rsidRPr="005431C7">
        <w:rPr>
          <w:rFonts w:ascii="Times New Roman" w:hAnsi="Times New Roman"/>
          <w:sz w:val="28"/>
          <w:szCs w:val="28"/>
        </w:rPr>
        <w:t xml:space="preserve"> соответствии с </w:t>
      </w:r>
      <w:r w:rsidRPr="005431C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Законом Республики Коми от 27.12.2022 № 131-РЗ «О наделении муниципального образования городского округа «Усинск» статусом муниципального округа и внесении в связи с этим изменений в Закон Республики Коми «О территориальной организации местного самоуправления в Республике Коми». </w:t>
      </w:r>
    </w:p>
    <w:p w:rsidR="00745304" w:rsidRDefault="00745304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связи с уменьшением численности населения по итогам </w:t>
      </w:r>
      <w:r w:rsidRPr="00182F90">
        <w:rPr>
          <w:rFonts w:ascii="Times New Roman" w:eastAsiaTheme="minorHAnsi" w:hAnsi="Times New Roman"/>
          <w:color w:val="000000" w:themeColor="text1"/>
          <w:sz w:val="28"/>
          <w:szCs w:val="28"/>
        </w:rPr>
        <w:t>Всероссийской переписи населения 2020 года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пересмотрены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следующие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целевые показатели </w:t>
      </w:r>
      <w:r w:rsidRPr="00182F9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стратегии социально-экономического развития муниципального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округа «Усинск» Республики К</w:t>
      </w:r>
      <w:r w:rsidRPr="00182F90">
        <w:rPr>
          <w:rFonts w:ascii="Times New Roman" w:eastAsiaTheme="minorHAnsi" w:hAnsi="Times New Roman"/>
          <w:color w:val="000000" w:themeColor="text1"/>
          <w:sz w:val="28"/>
          <w:szCs w:val="28"/>
        </w:rPr>
        <w:t>оми на период до 2035 года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:</w:t>
      </w:r>
    </w:p>
    <w:p w:rsidR="00745304" w:rsidRDefault="00745304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</w:t>
      </w:r>
      <w:r w:rsid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745304">
        <w:rPr>
          <w:rFonts w:ascii="Times New Roman" w:eastAsiaTheme="minorHAnsi" w:hAnsi="Times New Roman"/>
          <w:color w:val="000000" w:themeColor="text1"/>
          <w:sz w:val="28"/>
          <w:szCs w:val="28"/>
        </w:rPr>
        <w:t>Среднегодовая численность постоянного населения</w:t>
      </w:r>
      <w:r w:rsid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745304" w:rsidRDefault="00745304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</w:t>
      </w:r>
      <w:r w:rsid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745304">
        <w:rPr>
          <w:rFonts w:ascii="Times New Roman" w:eastAsiaTheme="minorHAnsi" w:hAnsi="Times New Roman"/>
          <w:color w:val="000000" w:themeColor="text1"/>
          <w:sz w:val="28"/>
          <w:szCs w:val="28"/>
        </w:rPr>
        <w:t>Естественный прирост, убыль (-) населения</w:t>
      </w:r>
      <w:r w:rsid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745304" w:rsidRDefault="00745304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</w:t>
      </w:r>
      <w:r w:rsid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Миграционный прирост, убыль </w:t>
      </w:r>
      <w:r w:rsidRPr="00745304">
        <w:rPr>
          <w:rFonts w:ascii="Times New Roman" w:eastAsiaTheme="minorHAnsi" w:hAnsi="Times New Roman"/>
          <w:color w:val="000000" w:themeColor="text1"/>
          <w:sz w:val="28"/>
          <w:szCs w:val="28"/>
        </w:rPr>
        <w:t>(-) населения</w:t>
      </w:r>
      <w:r w:rsid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745304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</w:t>
      </w:r>
      <w:r>
        <w:t xml:space="preserve"> </w:t>
      </w:r>
      <w:r w:rsidRPr="004F2308">
        <w:rPr>
          <w:rFonts w:ascii="Times New Roman" w:hAnsi="Times New Roman"/>
          <w:sz w:val="28"/>
        </w:rPr>
        <w:t>«</w:t>
      </w:r>
      <w:r w:rsidR="00745304" w:rsidRPr="00745304">
        <w:rPr>
          <w:rFonts w:ascii="Times New Roman" w:eastAsiaTheme="minorHAnsi" w:hAnsi="Times New Roman"/>
          <w:color w:val="000000" w:themeColor="text1"/>
          <w:sz w:val="28"/>
          <w:szCs w:val="28"/>
        </w:rPr>
        <w:t>Обеспечение организациями культурно-досугового типа на 1000 человек населения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»;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«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Количество посещений учреждений культуры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»;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«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Мощность амбулаторно-поликлинических учреждений на 10 тыс. человек населения, посещений в смену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»;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«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Уровень преступности (количество зарегистрированных преступлений на 100 тыс. человек)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»;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«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Число субъектов малого и среднего предпринимательства (без индивидуальных предпринимателей) в расчете на 10 тыс. человек населения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»;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«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Смертность от дорожно-транспортных происшествий, случаев на 100 тыс. населения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»;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«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»;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- «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Налоговые и неналоговые доходы бюджета муниципального образования (за исключением поступлений налоговых доходов по 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дополнительным нормативам отчислений) в расчете на одного жителя муниципального образования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».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Уровень безработицы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 - у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меньшение плановых значений связано с наблюдаемой динамикой 2020-2023 гг. Фактические значения показателя: 2020 г. – 3,2; 2021 г. – 1,2; 2022 г. – 0,8; 2023 г. – 0,4.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Среднемесячная номинальная начисленная заработная плата работников (без субъектов малого предпринимательства)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 - з</w:t>
      </w:r>
      <w:r w:rsidRPr="004F2308">
        <w:rPr>
          <w:rFonts w:ascii="Times New Roman" w:eastAsiaTheme="minorHAnsi" w:hAnsi="Times New Roman"/>
          <w:color w:val="000000" w:themeColor="text1"/>
          <w:sz w:val="28"/>
          <w:szCs w:val="28"/>
        </w:rPr>
        <w:t>начительное увеличение плановых значений связано с наблюдаемой динамикой 2020-2023 гг. (по данным Территориального органа федеральной службы государственной статистики по Республике Коми). Фактические значения показателя: 2020 г. – 89 219,00; 2021 г. – 95 917,00; 2022 г. – 108 853,00; 2023 г. – 123 084,00.</w:t>
      </w:r>
    </w:p>
    <w:p w:rsidR="004F2308" w:rsidRDefault="004F2308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="00AB7D4B" w:rsidRPr="00AB7D4B">
        <w:rPr>
          <w:rFonts w:ascii="Times New Roman" w:eastAsiaTheme="minorHAnsi" w:hAnsi="Times New Roman"/>
          <w:color w:val="000000" w:themeColor="text1"/>
          <w:sz w:val="28"/>
          <w:szCs w:val="28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» - </w:t>
      </w:r>
      <w:r w:rsidR="00AB7D4B" w:rsidRPr="00AB7D4B">
        <w:rPr>
          <w:rFonts w:ascii="Times New Roman" w:eastAsiaTheme="minorHAnsi" w:hAnsi="Times New Roman"/>
          <w:color w:val="000000" w:themeColor="text1"/>
          <w:sz w:val="28"/>
          <w:szCs w:val="28"/>
        </w:rPr>
        <w:t>100% детей в возрасте от 1 года до 7 лет, состоящих на учете для зачисления в ДОО, обеспечены местами в дошкольных образовательных организациях.</w:t>
      </w:r>
    </w:p>
    <w:p w:rsidR="00AB7D4B" w:rsidRDefault="00AB7D4B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AB7D4B">
        <w:rPr>
          <w:rFonts w:ascii="Times New Roman" w:eastAsiaTheme="minorHAnsi" w:hAnsi="Times New Roman"/>
          <w:color w:val="000000" w:themeColor="text1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» - </w:t>
      </w:r>
      <w:r w:rsid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п</w:t>
      </w:r>
      <w:r w:rsidR="008E05F2"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оказатель снизился в связи с реализацией федеральной программы ««Модернизация школьных систем образования» и возможностью участия в ней, 7 муниципальных общеобразовательных организаций требуют капитального ремонта, 4 из них уже прошли государственную экспертизу, требуется корректировка планового значения.</w:t>
      </w:r>
    </w:p>
    <w:p w:rsidR="008E05F2" w:rsidRDefault="008E05F2" w:rsidP="00745304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возрастной группы» - б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лагодаря участию в мероприятиях национального проекта «Образование» удалось значительно повысить охват детей муниципалитета дополнительным образованием. Для снижения значительного разрыва между фактическими и плановыми значениями требуется корректировка.</w:t>
      </w:r>
    </w:p>
    <w:p w:rsidR="008E05F2" w:rsidRDefault="008E05F2" w:rsidP="008E05F2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Доля населения, систематически занимающегося физической культурой и спортом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 - с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огласно указу президента РФ Владимира Путина «О национальных целях развития Российской Федерации на период до 2030 года», доля граждан, систематически занимающихся физкультурой и спортом, должна за 10 лет вырасти до 70 %, а также со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Стратегией развития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физической 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культуры и спорта в Российской Федерации на период до 2030 года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8E05F2" w:rsidRDefault="008E05F2" w:rsidP="008E05F2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Объем инвестиций в основной капитал за счет всех источников финансирования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 - п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 данным </w:t>
      </w:r>
      <w:proofErr w:type="spellStart"/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Комистата</w:t>
      </w:r>
      <w:proofErr w:type="spellEnd"/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объем инвестиций в основной капитал за счет всех источников за 2023 год составил 34611,95, для снижения значительного разрыва между фактическими и плановыми значениями требуется корректировка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8E05F2" w:rsidRDefault="008E05F2" w:rsidP="008E05F2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Оборот организаций (по организациям со средней численностью работников свыше 15 человек, без субъе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ктов малого предпринимательства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фактически действовавших ценах)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 -</w:t>
      </w:r>
      <w:r w:rsidRPr="008E05F2"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 данным </w:t>
      </w:r>
      <w:proofErr w:type="spellStart"/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Комистата</w:t>
      </w:r>
      <w:proofErr w:type="spellEnd"/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оборот организаций за 2023 год составил 428132,0, для снижения значительного разрыва между фактическими и плановыми значениями требуется корректировка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8E05F2" w:rsidRDefault="008E05F2" w:rsidP="008E05F2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 - п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оказатель пересмотрен в соответствии с действующими нормативными документами.</w:t>
      </w:r>
    </w:p>
    <w:p w:rsidR="008E05F2" w:rsidRDefault="008E05F2" w:rsidP="008E05F2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Дорожно-транспортные происшествия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 - з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начение показателя пересмотрено на основании анализа значений показателя в период с 2018 по 2023 год. В целях снижения значительного разрыва между фактическими и плановыми значениями требуется корректировка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8E05F2" w:rsidRDefault="008E05F2" w:rsidP="008E05F2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Показатель «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 - с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>нижение показателя обусловлено увеличением объ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ема предоставляемых бюджету МО «Усинск»</w:t>
      </w:r>
      <w:r w:rsidRPr="008E05F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межбюджетных трансфертов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8E05F2" w:rsidRPr="008E05F2" w:rsidRDefault="008E05F2" w:rsidP="008E05F2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40"/>
          <w:szCs w:val="28"/>
        </w:rPr>
      </w:pPr>
      <w:r>
        <w:rPr>
          <w:rFonts w:ascii="Times New Roman" w:hAnsi="Times New Roman"/>
          <w:sz w:val="28"/>
        </w:rPr>
        <w:t>Показатель «</w:t>
      </w:r>
      <w:r w:rsidRPr="008E05F2">
        <w:rPr>
          <w:rFonts w:ascii="Times New Roman" w:hAnsi="Times New Roman"/>
          <w:sz w:val="28"/>
        </w:rPr>
        <w:t>Уровень удовлетворенности деятельностью органов местного самоуправления</w:t>
      </w:r>
      <w:r>
        <w:rPr>
          <w:rFonts w:ascii="Times New Roman" w:hAnsi="Times New Roman"/>
          <w:sz w:val="28"/>
        </w:rPr>
        <w:t xml:space="preserve">» </w:t>
      </w:r>
      <w:r w:rsidR="00B82D27">
        <w:rPr>
          <w:rFonts w:ascii="Times New Roman" w:hAnsi="Times New Roman"/>
          <w:sz w:val="28"/>
        </w:rPr>
        <w:t>- в связи</w:t>
      </w:r>
      <w:r w:rsidR="00B82D27" w:rsidRPr="00B82D27">
        <w:rPr>
          <w:rFonts w:ascii="Times New Roman" w:hAnsi="Times New Roman"/>
          <w:sz w:val="28"/>
        </w:rPr>
        <w:t xml:space="preserve"> с не достижением плановых значений в 2021 и 2023 годах целесообразно произвести корректировку плановых значений будущих периодов.</w:t>
      </w:r>
    </w:p>
    <w:p w:rsidR="00745304" w:rsidRDefault="00745304" w:rsidP="00B82D27">
      <w:pPr>
        <w:jc w:val="both"/>
        <w:rPr>
          <w:rFonts w:ascii="Times New Roman" w:hAnsi="Times New Roman"/>
          <w:sz w:val="28"/>
        </w:rPr>
      </w:pPr>
      <w:r w:rsidRPr="008E05F2">
        <w:rPr>
          <w:rFonts w:ascii="Times New Roman" w:hAnsi="Times New Roman"/>
          <w:sz w:val="40"/>
        </w:rPr>
        <w:tab/>
      </w:r>
      <w:r w:rsidR="00B82D27">
        <w:rPr>
          <w:rFonts w:ascii="Times New Roman" w:hAnsi="Times New Roman"/>
          <w:sz w:val="28"/>
        </w:rPr>
        <w:t>В</w:t>
      </w:r>
      <w:r w:rsidR="00B82D27" w:rsidRPr="00B82D27">
        <w:rPr>
          <w:rFonts w:ascii="Times New Roman" w:hAnsi="Times New Roman"/>
          <w:sz w:val="28"/>
        </w:rPr>
        <w:t xml:space="preserve"> соо</w:t>
      </w:r>
      <w:r w:rsidR="00B82D27">
        <w:rPr>
          <w:rFonts w:ascii="Times New Roman" w:hAnsi="Times New Roman"/>
          <w:sz w:val="28"/>
        </w:rPr>
        <w:t xml:space="preserve">тветствии с рекомендациями министерства </w:t>
      </w:r>
      <w:r w:rsidR="00B82D27" w:rsidRPr="00B82D27">
        <w:rPr>
          <w:rFonts w:ascii="Times New Roman" w:hAnsi="Times New Roman"/>
          <w:sz w:val="28"/>
        </w:rPr>
        <w:t xml:space="preserve">экономического развития, промышленности и транспорта Республики Коми по итогам анализа результатов мониторинга реализации стратегии </w:t>
      </w:r>
      <w:r w:rsidR="00B82D27">
        <w:rPr>
          <w:rFonts w:ascii="Times New Roman" w:hAnsi="Times New Roman"/>
          <w:sz w:val="28"/>
        </w:rPr>
        <w:t>добавлен н</w:t>
      </w:r>
      <w:r w:rsidR="00B82D27" w:rsidRPr="00B82D27">
        <w:rPr>
          <w:rFonts w:ascii="Times New Roman" w:hAnsi="Times New Roman"/>
          <w:sz w:val="28"/>
        </w:rPr>
        <w:t>овый показатель</w:t>
      </w:r>
      <w:r w:rsidR="00B82D27" w:rsidRPr="00B82D27">
        <w:t xml:space="preserve"> </w:t>
      </w:r>
      <w:r w:rsidR="00B82D27">
        <w:t>«</w:t>
      </w:r>
      <w:r w:rsidR="00B82D27" w:rsidRPr="00B82D27">
        <w:rPr>
          <w:rFonts w:ascii="Times New Roman" w:hAnsi="Times New Roman"/>
          <w:sz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</w:t>
      </w:r>
      <w:r w:rsidR="00B82D27">
        <w:rPr>
          <w:rFonts w:ascii="Times New Roman" w:hAnsi="Times New Roman"/>
          <w:sz w:val="28"/>
        </w:rPr>
        <w:t xml:space="preserve"> общеобразовательных учреждений».</w:t>
      </w:r>
      <w:r>
        <w:rPr>
          <w:rFonts w:ascii="Times New Roman" w:hAnsi="Times New Roman"/>
          <w:sz w:val="28"/>
        </w:rPr>
        <w:tab/>
      </w:r>
    </w:p>
    <w:p w:rsidR="00745304" w:rsidRDefault="00745304" w:rsidP="00745304">
      <w:pPr>
        <w:rPr>
          <w:rFonts w:ascii="Times New Roman" w:hAnsi="Times New Roman"/>
          <w:sz w:val="28"/>
        </w:rPr>
      </w:pPr>
    </w:p>
    <w:sectPr w:rsidR="00745304" w:rsidSect="00B82D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04"/>
    <w:rsid w:val="004845D0"/>
    <w:rsid w:val="004F2308"/>
    <w:rsid w:val="00745304"/>
    <w:rsid w:val="008E05F2"/>
    <w:rsid w:val="00AB7D4B"/>
    <w:rsid w:val="00B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2D42B-9C32-4369-BEB3-E6A7194E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Сарымсакова Наталья Николаевна</cp:lastModifiedBy>
  <cp:revision>1</cp:revision>
  <dcterms:created xsi:type="dcterms:W3CDTF">2024-09-20T08:01:00Z</dcterms:created>
  <dcterms:modified xsi:type="dcterms:W3CDTF">2024-09-20T09:02:00Z</dcterms:modified>
</cp:coreProperties>
</file>