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9B" w:rsidRPr="00E731AE" w:rsidRDefault="00D6369B" w:rsidP="00D6369B">
      <w:pPr>
        <w:pStyle w:val="ConsPlusNormal"/>
        <w:jc w:val="right"/>
        <w:outlineLvl w:val="1"/>
        <w:rPr>
          <w:sz w:val="22"/>
        </w:rPr>
      </w:pPr>
      <w:r w:rsidRPr="00E731AE">
        <w:rPr>
          <w:sz w:val="22"/>
        </w:rPr>
        <w:t>Приложение № 2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>к Типовой форме соглашения (договора)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>о предоставлении из бюджета муниципального округа «Усинск»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 xml:space="preserve">Республики Коми субсидий, в том числе грантов в форме субсидий, 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 xml:space="preserve">юридическим лицам, индивидуальным предпринимателям, 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 xml:space="preserve">физическим лицам - производителям товаров, работ, услуг 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</w:p>
    <w:p w:rsidR="00D6369B" w:rsidRPr="00E731AE" w:rsidRDefault="00D6369B" w:rsidP="00D6369B">
      <w:pPr>
        <w:pStyle w:val="ConsPlusNormal"/>
        <w:jc w:val="both"/>
        <w:rPr>
          <w:sz w:val="22"/>
        </w:rPr>
      </w:pP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>Приложение № ___</w:t>
      </w:r>
    </w:p>
    <w:p w:rsidR="00251F83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>к соглашению</w:t>
      </w:r>
      <w:r w:rsidR="00251F83" w:rsidRPr="00E731AE">
        <w:rPr>
          <w:sz w:val="22"/>
        </w:rPr>
        <w:t xml:space="preserve"> </w:t>
      </w:r>
      <w:r w:rsidRPr="00E731AE">
        <w:rPr>
          <w:sz w:val="22"/>
        </w:rPr>
        <w:t xml:space="preserve">№ _______ </w:t>
      </w:r>
    </w:p>
    <w:p w:rsidR="00D6369B" w:rsidRPr="00E731AE" w:rsidRDefault="00D6369B" w:rsidP="00D6369B">
      <w:pPr>
        <w:pStyle w:val="ConsPlusNormal"/>
        <w:jc w:val="right"/>
        <w:rPr>
          <w:sz w:val="22"/>
        </w:rPr>
      </w:pPr>
      <w:r w:rsidRPr="00E731AE">
        <w:rPr>
          <w:sz w:val="22"/>
        </w:rPr>
        <w:t>от «__» _______ 20__ г.</w:t>
      </w:r>
    </w:p>
    <w:p w:rsidR="00D6369B" w:rsidRPr="00E731AE" w:rsidRDefault="00D6369B"/>
    <w:p w:rsidR="00D6369B" w:rsidRDefault="00D6369B"/>
    <w:p w:rsidR="00E731AE" w:rsidRDefault="00E731AE">
      <w:bookmarkStart w:id="0" w:name="_GoBack"/>
      <w:bookmarkEnd w:id="0"/>
    </w:p>
    <w:tbl>
      <w:tblPr>
        <w:tblW w:w="5000" w:type="pct"/>
        <w:tblBorders>
          <w:right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2"/>
        <w:gridCol w:w="3674"/>
        <w:gridCol w:w="3174"/>
        <w:gridCol w:w="2504"/>
      </w:tblGrid>
      <w:tr w:rsidR="006A16A9" w:rsidRPr="00F81E04" w:rsidTr="00D6369B">
        <w:tc>
          <w:tcPr>
            <w:tcW w:w="121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Отчет</w:t>
            </w:r>
          </w:p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8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КОДЫ</w:t>
            </w: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по состоянию</w:t>
            </w:r>
          </w:p>
          <w:p w:rsidR="006A16A9" w:rsidRPr="00F81E04" w:rsidRDefault="006A16A9" w:rsidP="00251F83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 xml:space="preserve">на </w:t>
            </w:r>
            <w:r w:rsidR="00251F83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__</w:t>
            </w:r>
            <w:r w:rsidR="00251F83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 xml:space="preserve"> _________ 20__ г.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Дата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Наименование Получателя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ИНН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6A0AA0">
            <w:pPr>
              <w:pStyle w:val="ConsPlusNormal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Наименование главного распорядителя средств бюджета</w:t>
            </w:r>
            <w:r w:rsidR="006A0AA0" w:rsidRPr="00F81E04">
              <w:rPr>
                <w:sz w:val="20"/>
                <w:szCs w:val="20"/>
              </w:rPr>
              <w:t xml:space="preserve"> муниципального округа «Усинск»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по Сводному реестру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BC1AF3" w:rsidP="003F5C44">
            <w:pPr>
              <w:pStyle w:val="ConsPlusNormal"/>
              <w:rPr>
                <w:sz w:val="20"/>
                <w:szCs w:val="20"/>
              </w:rPr>
            </w:pPr>
            <w:r w:rsidRPr="00102F96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национального (регионального) проекта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по БК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5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1AF3" w:rsidRDefault="00BC1AF3" w:rsidP="003F5C44">
            <w:pPr>
              <w:pStyle w:val="ConsPlusNormal"/>
              <w:rPr>
                <w:sz w:val="20"/>
                <w:szCs w:val="20"/>
              </w:rPr>
            </w:pPr>
          </w:p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16A9" w:rsidRPr="00F81E04" w:rsidRDefault="006A16A9" w:rsidP="000A31F5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 xml:space="preserve">(первичный </w:t>
            </w:r>
            <w:r w:rsidR="000A31F5">
              <w:rPr>
                <w:sz w:val="20"/>
                <w:szCs w:val="20"/>
              </w:rPr>
              <w:t>–</w:t>
            </w:r>
            <w:r w:rsidRPr="00F81E04">
              <w:rPr>
                <w:sz w:val="20"/>
                <w:szCs w:val="20"/>
              </w:rPr>
              <w:t xml:space="preserve"> </w:t>
            </w:r>
            <w:r w:rsidR="000A31F5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0</w:t>
            </w:r>
            <w:r w:rsidR="000A31F5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 xml:space="preserve">, уточненный </w:t>
            </w:r>
            <w:r w:rsidR="000A31F5">
              <w:rPr>
                <w:sz w:val="20"/>
                <w:szCs w:val="20"/>
              </w:rPr>
              <w:t>–</w:t>
            </w:r>
            <w:r w:rsidRPr="00F81E04">
              <w:rPr>
                <w:sz w:val="20"/>
                <w:szCs w:val="20"/>
              </w:rPr>
              <w:t xml:space="preserve"> </w:t>
            </w:r>
            <w:r w:rsidR="000A31F5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1</w:t>
            </w:r>
            <w:r w:rsidR="000A31F5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 xml:space="preserve">, </w:t>
            </w:r>
            <w:r w:rsidR="000A31F5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2</w:t>
            </w:r>
            <w:r w:rsidR="000A31F5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 xml:space="preserve">, </w:t>
            </w:r>
            <w:r w:rsidR="000A31F5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3</w:t>
            </w:r>
            <w:r w:rsidR="000A31F5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 xml:space="preserve">, </w:t>
            </w:r>
            <w:r w:rsidR="000A31F5">
              <w:rPr>
                <w:sz w:val="20"/>
                <w:szCs w:val="20"/>
              </w:rPr>
              <w:t>«</w:t>
            </w:r>
            <w:r w:rsidRPr="00F81E04">
              <w:rPr>
                <w:sz w:val="20"/>
                <w:szCs w:val="20"/>
              </w:rPr>
              <w:t>...</w:t>
            </w:r>
            <w:r w:rsidR="000A31F5">
              <w:rPr>
                <w:sz w:val="20"/>
                <w:szCs w:val="20"/>
              </w:rPr>
              <w:t>»</w:t>
            </w:r>
            <w:r w:rsidRPr="00F81E04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Периодичность: месячная; квартальная; годовая</w:t>
            </w:r>
          </w:p>
        </w:tc>
        <w:tc>
          <w:tcPr>
            <w:tcW w:w="68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A16A9" w:rsidRPr="00F81E04" w:rsidTr="00D6369B">
        <w:tblPrEx>
          <w:tblBorders>
            <w:right w:val="single" w:sz="4" w:space="0" w:color="auto"/>
          </w:tblBorders>
        </w:tblPrEx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Единица измерения: руб.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A16A9" w:rsidRPr="00F81E04" w:rsidRDefault="006A16A9" w:rsidP="003F5C4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16A9" w:rsidRPr="00F81E04" w:rsidRDefault="006A16A9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r w:rsidRPr="00F81E04">
              <w:rPr>
                <w:sz w:val="20"/>
                <w:szCs w:val="20"/>
              </w:rPr>
              <w:t>по ОКЕИ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A9" w:rsidRPr="00F81E04" w:rsidRDefault="00E731AE" w:rsidP="003F5C4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="006A16A9" w:rsidRPr="00F81E04">
                <w:rPr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:rsidR="006A16A9" w:rsidRPr="006A16A9" w:rsidRDefault="006A16A9" w:rsidP="006A16A9">
      <w:pPr>
        <w:pStyle w:val="ConsPlusNormal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7"/>
        <w:gridCol w:w="328"/>
        <w:gridCol w:w="914"/>
        <w:gridCol w:w="850"/>
        <w:gridCol w:w="716"/>
        <w:gridCol w:w="518"/>
        <w:gridCol w:w="839"/>
        <w:gridCol w:w="874"/>
        <w:gridCol w:w="1173"/>
        <w:gridCol w:w="759"/>
        <w:gridCol w:w="759"/>
        <w:gridCol w:w="759"/>
        <w:gridCol w:w="759"/>
        <w:gridCol w:w="759"/>
        <w:gridCol w:w="760"/>
        <w:gridCol w:w="870"/>
        <w:gridCol w:w="870"/>
        <w:gridCol w:w="1240"/>
      </w:tblGrid>
      <w:tr w:rsidR="006A16A9" w:rsidRPr="006A16A9" w:rsidTr="00E731AE">
        <w:tc>
          <w:tcPr>
            <w:tcW w:w="1275" w:type="dxa"/>
            <w:gridSpan w:val="2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lastRenderedPageBreak/>
              <w:t>Направление расходов</w:t>
            </w:r>
          </w:p>
        </w:tc>
        <w:tc>
          <w:tcPr>
            <w:tcW w:w="914" w:type="dxa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Результат предоставления Субсидии</w:t>
            </w:r>
          </w:p>
        </w:tc>
        <w:tc>
          <w:tcPr>
            <w:tcW w:w="1566" w:type="dxa"/>
            <w:gridSpan w:val="2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18" w:type="dxa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Код строки</w:t>
            </w:r>
          </w:p>
        </w:tc>
        <w:tc>
          <w:tcPr>
            <w:tcW w:w="1713" w:type="dxa"/>
            <w:gridSpan w:val="2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Плановые значения на отчетную дату</w:t>
            </w:r>
          </w:p>
        </w:tc>
        <w:tc>
          <w:tcPr>
            <w:tcW w:w="1173" w:type="dxa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Размер Субсидии, предусмотренный Соглашением</w:t>
            </w:r>
          </w:p>
        </w:tc>
        <w:tc>
          <w:tcPr>
            <w:tcW w:w="4555" w:type="dxa"/>
            <w:gridSpan w:val="6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740" w:type="dxa"/>
            <w:gridSpan w:val="2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40" w:type="dxa"/>
            <w:vMerge w:val="restart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Неиспользованный объем финансового обеспечения (гр. 9 - гр. 16)</w:t>
            </w:r>
          </w:p>
        </w:tc>
      </w:tr>
      <w:tr w:rsidR="006A16A9" w:rsidRPr="006A16A9" w:rsidTr="00E731AE">
        <w:tc>
          <w:tcPr>
            <w:tcW w:w="1275" w:type="dxa"/>
            <w:gridSpan w:val="2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2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на отчетную дату</w:t>
            </w:r>
          </w:p>
        </w:tc>
        <w:tc>
          <w:tcPr>
            <w:tcW w:w="1518" w:type="dxa"/>
            <w:gridSpan w:val="2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519" w:type="dxa"/>
            <w:gridSpan w:val="2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причина отклонения</w:t>
            </w:r>
          </w:p>
        </w:tc>
        <w:tc>
          <w:tcPr>
            <w:tcW w:w="1740" w:type="dxa"/>
            <w:gridSpan w:val="2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28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код</w:t>
            </w:r>
          </w:p>
        </w:tc>
        <w:tc>
          <w:tcPr>
            <w:tcW w:w="914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 xml:space="preserve">код по </w:t>
            </w:r>
            <w:hyperlink r:id="rId6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6A16A9">
                <w:rPr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51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6A16A9">
              <w:rPr>
                <w:sz w:val="18"/>
                <w:szCs w:val="18"/>
              </w:rPr>
              <w:t>с даты заключения</w:t>
            </w:r>
            <w:proofErr w:type="gramEnd"/>
            <w:r w:rsidRPr="006A16A9">
              <w:rPr>
                <w:sz w:val="18"/>
                <w:szCs w:val="18"/>
              </w:rPr>
              <w:t xml:space="preserve"> Соглашения</w:t>
            </w: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6A16A9">
              <w:rPr>
                <w:sz w:val="18"/>
                <w:szCs w:val="18"/>
              </w:rPr>
              <w:t>с даты заключения</w:t>
            </w:r>
            <w:proofErr w:type="gramEnd"/>
            <w:r w:rsidRPr="006A16A9">
              <w:rPr>
                <w:sz w:val="18"/>
                <w:szCs w:val="18"/>
              </w:rPr>
              <w:t xml:space="preserve"> Соглашения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 абсолютных величинах (гр. 7 - гр. 10)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 процентах (гр. 12 / гр. 7 x 100%)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код</w:t>
            </w: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обязательств</w:t>
            </w: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денежных обязательств</w:t>
            </w: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</w:t>
            </w:r>
          </w:p>
        </w:tc>
        <w:tc>
          <w:tcPr>
            <w:tcW w:w="328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2</w:t>
            </w: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5</w:t>
            </w: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6</w:t>
            </w: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7</w:t>
            </w: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8</w:t>
            </w:r>
          </w:p>
        </w:tc>
        <w:tc>
          <w:tcPr>
            <w:tcW w:w="1173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9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10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11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12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13</w:t>
            </w: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14</w:t>
            </w: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15</w:t>
            </w: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16</w:t>
            </w: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17</w:t>
            </w:r>
          </w:p>
        </w:tc>
        <w:tc>
          <w:tcPr>
            <w:tcW w:w="1240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18</w:t>
            </w:r>
          </w:p>
        </w:tc>
      </w:tr>
      <w:tr w:rsidR="006A16A9" w:rsidRPr="006A16A9" w:rsidTr="00E731AE">
        <w:tc>
          <w:tcPr>
            <w:tcW w:w="947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0100</w:t>
            </w: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jc w:val="center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0200</w:t>
            </w: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 w:val="restart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c>
          <w:tcPr>
            <w:tcW w:w="947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28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1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18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3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59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A16A9" w:rsidRPr="006A16A9" w:rsidTr="00E731AE">
        <w:tblPrEx>
          <w:tblBorders>
            <w:left w:val="nil"/>
          </w:tblBorders>
        </w:tblPrEx>
        <w:tc>
          <w:tcPr>
            <w:tcW w:w="5986" w:type="dxa"/>
            <w:gridSpan w:val="8"/>
            <w:tcBorders>
              <w:left w:val="nil"/>
              <w:bottom w:val="nil"/>
            </w:tcBorders>
          </w:tcPr>
          <w:p w:rsidR="006A16A9" w:rsidRPr="006A16A9" w:rsidRDefault="006A16A9" w:rsidP="003F5C44">
            <w:pPr>
              <w:pStyle w:val="ConsPlusNormal"/>
              <w:jc w:val="right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Всего:</w:t>
            </w:r>
          </w:p>
        </w:tc>
        <w:tc>
          <w:tcPr>
            <w:tcW w:w="1173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555" w:type="dxa"/>
            <w:gridSpan w:val="6"/>
            <w:tcBorders>
              <w:bottom w:val="nil"/>
            </w:tcBorders>
          </w:tcPr>
          <w:p w:rsidR="006A16A9" w:rsidRPr="006A16A9" w:rsidRDefault="006A16A9" w:rsidP="003F5C44">
            <w:pPr>
              <w:pStyle w:val="ConsPlusNormal"/>
              <w:jc w:val="right"/>
              <w:rPr>
                <w:sz w:val="18"/>
                <w:szCs w:val="18"/>
              </w:rPr>
            </w:pPr>
            <w:r w:rsidRPr="006A16A9">
              <w:rPr>
                <w:sz w:val="18"/>
                <w:szCs w:val="18"/>
              </w:rPr>
              <w:t>Всего:</w:t>
            </w: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6A16A9" w:rsidRPr="006A16A9" w:rsidRDefault="006A16A9" w:rsidP="003F5C44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6A16A9" w:rsidRPr="006A16A9" w:rsidRDefault="006A16A9" w:rsidP="006A16A9">
      <w:pPr>
        <w:pStyle w:val="ConsPlusNormal"/>
        <w:rPr>
          <w:sz w:val="18"/>
          <w:szCs w:val="18"/>
        </w:rPr>
      </w:pPr>
    </w:p>
    <w:p w:rsidR="00171083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171083" w:rsidRDefault="00171083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71083" w:rsidRDefault="00171083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>Руководитель</w:t>
      </w: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 xml:space="preserve">    (уполномоченное лицо)    _____________ _________ ______________________</w:t>
      </w: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FD75C7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6A16A9">
        <w:rPr>
          <w:rFonts w:ascii="Times New Roman" w:hAnsi="Times New Roman" w:cs="Times New Roman"/>
          <w:sz w:val="18"/>
          <w:szCs w:val="18"/>
        </w:rPr>
        <w:t>(должность)   (подпись) (расшифровка подписи)</w:t>
      </w: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>Исполнитель   ______________________ ___________________ ______________</w:t>
      </w: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A16A9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FD75C7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6A16A9">
        <w:rPr>
          <w:rFonts w:ascii="Times New Roman" w:hAnsi="Times New Roman" w:cs="Times New Roman"/>
          <w:sz w:val="18"/>
          <w:szCs w:val="18"/>
        </w:rPr>
        <w:t xml:space="preserve">(должность)         </w:t>
      </w:r>
      <w:r w:rsidR="00FD75C7">
        <w:rPr>
          <w:rFonts w:ascii="Times New Roman" w:hAnsi="Times New Roman" w:cs="Times New Roman"/>
          <w:sz w:val="18"/>
          <w:szCs w:val="18"/>
        </w:rPr>
        <w:t xml:space="preserve">     </w:t>
      </w:r>
      <w:r w:rsidRPr="006A16A9">
        <w:rPr>
          <w:rFonts w:ascii="Times New Roman" w:hAnsi="Times New Roman" w:cs="Times New Roman"/>
          <w:sz w:val="18"/>
          <w:szCs w:val="18"/>
        </w:rPr>
        <w:t xml:space="preserve"> (фамилия, инициалы)   </w:t>
      </w:r>
      <w:r w:rsidR="002D18DD">
        <w:rPr>
          <w:rFonts w:ascii="Times New Roman" w:hAnsi="Times New Roman" w:cs="Times New Roman"/>
          <w:sz w:val="18"/>
          <w:szCs w:val="18"/>
        </w:rPr>
        <w:t xml:space="preserve">  </w:t>
      </w:r>
      <w:r w:rsidRPr="006A16A9">
        <w:rPr>
          <w:rFonts w:ascii="Times New Roman" w:hAnsi="Times New Roman" w:cs="Times New Roman"/>
          <w:sz w:val="18"/>
          <w:szCs w:val="18"/>
        </w:rPr>
        <w:t>(телефон)</w:t>
      </w:r>
    </w:p>
    <w:p w:rsidR="006A16A9" w:rsidRPr="006A16A9" w:rsidRDefault="006A16A9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A16A9" w:rsidRPr="006A16A9" w:rsidRDefault="002D18DD" w:rsidP="006A16A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6A16A9" w:rsidRPr="006A16A9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»</w:t>
      </w:r>
      <w:r w:rsidR="006A16A9" w:rsidRPr="006A16A9">
        <w:rPr>
          <w:rFonts w:ascii="Times New Roman" w:hAnsi="Times New Roman" w:cs="Times New Roman"/>
          <w:sz w:val="18"/>
          <w:szCs w:val="18"/>
        </w:rPr>
        <w:t xml:space="preserve"> ___________ 20__ г.</w:t>
      </w:r>
    </w:p>
    <w:p w:rsidR="005F4F06" w:rsidRDefault="005F4F06"/>
    <w:sectPr w:rsidR="005F4F06" w:rsidSect="00F82683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A16A9"/>
    <w:rsid w:val="000A31F5"/>
    <w:rsid w:val="00171083"/>
    <w:rsid w:val="00251F83"/>
    <w:rsid w:val="002D18DD"/>
    <w:rsid w:val="005F4F06"/>
    <w:rsid w:val="006A0AA0"/>
    <w:rsid w:val="006A16A9"/>
    <w:rsid w:val="00A07817"/>
    <w:rsid w:val="00BC1AF3"/>
    <w:rsid w:val="00D6369B"/>
    <w:rsid w:val="00E731AE"/>
    <w:rsid w:val="00F81E04"/>
    <w:rsid w:val="00F82683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6A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6A16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935&amp;date=14.03.2025" TargetMode="External"/><Relationship Id="rId5" Type="http://schemas.openxmlformats.org/officeDocument/2006/relationships/hyperlink" Target="https://login.consultant.ru/link/?req=doc&amp;base=LAW&amp;n=495935&amp;date=14.03.2025&amp;dst=101916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13</cp:revision>
  <cp:lastPrinted>2025-03-19T07:45:00Z</cp:lastPrinted>
  <dcterms:created xsi:type="dcterms:W3CDTF">2025-03-17T09:47:00Z</dcterms:created>
  <dcterms:modified xsi:type="dcterms:W3CDTF">2025-03-19T07:45:00Z</dcterms:modified>
</cp:coreProperties>
</file>