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3" w:rsidRPr="00722FC3" w:rsidRDefault="00ED013D" w:rsidP="00722FC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ED013D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-26.3pt;width:59.85pt;height:79pt;z-index:251658240" o:allowincell="f">
            <v:imagedata r:id="rId8" o:title=""/>
            <w10:wrap type="topAndBottom"/>
          </v:shape>
          <o:OLEObject Type="Embed" ProgID="PBrush" ShapeID="_x0000_s1026" DrawAspect="Content" ObjectID="_1733206157" r:id="rId9"/>
        </w:pict>
      </w:r>
      <w:r w:rsidR="00722FC3" w:rsidRPr="00722FC3">
        <w:rPr>
          <w:rFonts w:ascii="Times New Roman" w:hAnsi="Times New Roman" w:cs="Times New Roman"/>
          <w:b/>
          <w:sz w:val="40"/>
        </w:rPr>
        <w:t>ПОСТАНОВЛЕНИЕ</w:t>
      </w:r>
    </w:p>
    <w:p w:rsidR="00722FC3" w:rsidRPr="00722FC3" w:rsidRDefault="00722FC3" w:rsidP="00722FC3">
      <w:pPr>
        <w:keepNext/>
        <w:keepLines/>
        <w:pBdr>
          <w:bottom w:val="double" w:sz="12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722FC3">
        <w:rPr>
          <w:rFonts w:ascii="Times New Roman" w:hAnsi="Times New Roman" w:cs="Times New Roman"/>
          <w:b/>
          <w:sz w:val="18"/>
        </w:rPr>
        <w:t>АДМИНИСТРАЦИИ МУНИЦИПАЛЬНОГО ОБРАЗОВАНИЯ ГОРОДСКОГО ОКРУГА “УСИНСК"</w:t>
      </w:r>
    </w:p>
    <w:p w:rsidR="00722FC3" w:rsidRPr="00722FC3" w:rsidRDefault="00722FC3" w:rsidP="00722FC3">
      <w:pPr>
        <w:keepNext/>
        <w:keepLines/>
        <w:pBdr>
          <w:bottom w:val="doub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22FC3" w:rsidRPr="00722FC3" w:rsidRDefault="00722FC3" w:rsidP="00722FC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22FC3" w:rsidRPr="00722FC3" w:rsidRDefault="00722FC3" w:rsidP="00722FC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722FC3">
        <w:rPr>
          <w:rFonts w:ascii="Times New Roman" w:hAnsi="Times New Roman" w:cs="Times New Roman"/>
          <w:b/>
        </w:rPr>
        <w:t>“</w:t>
      </w:r>
      <w:r w:rsidRPr="00722FC3">
        <w:rPr>
          <w:rFonts w:ascii="Times New Roman" w:hAnsi="Times New Roman" w:cs="Times New Roman"/>
          <w:b/>
          <w:sz w:val="18"/>
        </w:rPr>
        <w:t>УСИНСК” КАР КЫТШЫН МУНИЦИПАЛЬНÖЙ ЮКÖНЛÖН АДМИНИСТРАЦИЯСА</w:t>
      </w:r>
    </w:p>
    <w:p w:rsidR="00722FC3" w:rsidRPr="00722FC3" w:rsidRDefault="00722FC3" w:rsidP="00722FC3">
      <w:pPr>
        <w:pStyle w:val="a3"/>
        <w:keepNext/>
        <w:keepLines/>
        <w:framePr w:hRule="auto" w:hSpace="0" w:wrap="auto" w:vAnchor="margin" w:hAnchor="text" w:xAlign="left" w:yAlign="inline"/>
        <w:ind w:left="0" w:firstLine="0"/>
        <w:jc w:val="center"/>
      </w:pPr>
      <w:proofErr w:type="gramStart"/>
      <w:r w:rsidRPr="00722FC3">
        <w:t>ШУÖМ</w:t>
      </w:r>
      <w:proofErr w:type="gramEnd"/>
    </w:p>
    <w:p w:rsidR="00722FC3" w:rsidRPr="00722FC3" w:rsidRDefault="00722FC3" w:rsidP="00722FC3">
      <w:pPr>
        <w:pStyle w:val="ConsNormal"/>
        <w:keepNext/>
        <w:keepLine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2FC3" w:rsidRPr="00722FC3" w:rsidRDefault="00722FC3" w:rsidP="00722FC3">
      <w:pPr>
        <w:pStyle w:val="ConsNormal"/>
        <w:keepNext/>
        <w:keepLine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2FC3" w:rsidRPr="00722FC3" w:rsidRDefault="00722FC3" w:rsidP="00722FC3">
      <w:pPr>
        <w:pStyle w:val="ConsNormal"/>
        <w:keepNext/>
        <w:keepLine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2FC3" w:rsidRDefault="00722FC3" w:rsidP="00722FC3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FC3">
        <w:rPr>
          <w:rFonts w:ascii="Times New Roman" w:hAnsi="Times New Roman" w:cs="Times New Roman"/>
          <w:sz w:val="28"/>
          <w:szCs w:val="28"/>
          <w:u w:val="single"/>
        </w:rPr>
        <w:t xml:space="preserve">              07 сентября 2022 года             </w:t>
      </w:r>
      <w:r w:rsidRPr="00722FC3">
        <w:rPr>
          <w:rFonts w:ascii="Times New Roman" w:hAnsi="Times New Roman" w:cs="Times New Roman"/>
          <w:sz w:val="28"/>
          <w:szCs w:val="28"/>
        </w:rPr>
        <w:tab/>
      </w:r>
      <w:r w:rsidRPr="00722FC3">
        <w:rPr>
          <w:rFonts w:ascii="Times New Roman" w:hAnsi="Times New Roman" w:cs="Times New Roman"/>
          <w:sz w:val="28"/>
          <w:szCs w:val="28"/>
        </w:rPr>
        <w:tab/>
      </w:r>
      <w:r w:rsidRPr="00722FC3">
        <w:rPr>
          <w:rFonts w:ascii="Times New Roman" w:hAnsi="Times New Roman" w:cs="Times New Roman"/>
          <w:sz w:val="28"/>
          <w:szCs w:val="28"/>
        </w:rPr>
        <w:tab/>
      </w:r>
      <w:r w:rsidRPr="00722FC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22FC3">
        <w:rPr>
          <w:rFonts w:ascii="Times New Roman" w:hAnsi="Times New Roman" w:cs="Times New Roman"/>
          <w:sz w:val="28"/>
          <w:szCs w:val="28"/>
        </w:rPr>
        <w:tab/>
      </w:r>
      <w:r w:rsidRPr="00722FC3">
        <w:rPr>
          <w:rFonts w:ascii="Times New Roman" w:hAnsi="Times New Roman" w:cs="Times New Roman"/>
          <w:sz w:val="28"/>
          <w:szCs w:val="28"/>
        </w:rPr>
        <w:tab/>
        <w:t>№ 17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722FC3" w:rsidRDefault="00722FC3" w:rsidP="00722FC3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49B3" w:rsidRDefault="00F01DF5" w:rsidP="0050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2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92BD7" w:rsidRPr="005032B9">
        <w:rPr>
          <w:rFonts w:ascii="Times New Roman" w:hAnsi="Times New Roman" w:cs="Times New Roman"/>
          <w:b/>
          <w:sz w:val="28"/>
          <w:szCs w:val="28"/>
        </w:rPr>
        <w:t>основных направлений д</w:t>
      </w:r>
      <w:r w:rsidR="00A262D0" w:rsidRPr="005032B9">
        <w:rPr>
          <w:rFonts w:ascii="Times New Roman" w:hAnsi="Times New Roman" w:cs="Times New Roman"/>
          <w:b/>
          <w:sz w:val="28"/>
          <w:szCs w:val="28"/>
        </w:rPr>
        <w:t>олговой политики м</w:t>
      </w:r>
      <w:r w:rsidR="009F2D65" w:rsidRPr="005032B9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городского округа «Усинск»</w:t>
      </w:r>
      <w:r w:rsidR="00CA7F46" w:rsidRPr="00503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D65" w:rsidRPr="005032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62D0" w:rsidRPr="005032B9">
        <w:rPr>
          <w:rFonts w:ascii="Times New Roman" w:hAnsi="Times New Roman" w:cs="Times New Roman"/>
          <w:b/>
          <w:sz w:val="28"/>
          <w:szCs w:val="28"/>
        </w:rPr>
        <w:t>202</w:t>
      </w:r>
      <w:r w:rsidR="00322E49" w:rsidRPr="005032B9">
        <w:rPr>
          <w:rFonts w:ascii="Times New Roman" w:hAnsi="Times New Roman" w:cs="Times New Roman"/>
          <w:b/>
          <w:sz w:val="28"/>
          <w:szCs w:val="28"/>
        </w:rPr>
        <w:t>3</w:t>
      </w:r>
      <w:r w:rsidR="009F2D65" w:rsidRPr="005032B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5032B9">
        <w:rPr>
          <w:rFonts w:ascii="Times New Roman" w:hAnsi="Times New Roman" w:cs="Times New Roman"/>
          <w:b/>
          <w:sz w:val="28"/>
          <w:szCs w:val="28"/>
        </w:rPr>
        <w:br/>
      </w:r>
      <w:r w:rsidR="009F2D65" w:rsidRPr="005032B9">
        <w:rPr>
          <w:rFonts w:ascii="Times New Roman" w:hAnsi="Times New Roman" w:cs="Times New Roman"/>
          <w:b/>
          <w:sz w:val="28"/>
          <w:szCs w:val="28"/>
        </w:rPr>
        <w:t>и плановый период</w:t>
      </w:r>
      <w:r w:rsidR="00A262D0" w:rsidRPr="005032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22E49" w:rsidRPr="005032B9">
        <w:rPr>
          <w:rFonts w:ascii="Times New Roman" w:hAnsi="Times New Roman" w:cs="Times New Roman"/>
          <w:b/>
          <w:sz w:val="28"/>
          <w:szCs w:val="28"/>
        </w:rPr>
        <w:t>4</w:t>
      </w:r>
      <w:r w:rsidR="00A262D0" w:rsidRPr="005032B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22E49" w:rsidRPr="005032B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262D0" w:rsidRPr="005032B9">
        <w:rPr>
          <w:rFonts w:ascii="Times New Roman" w:hAnsi="Times New Roman" w:cs="Times New Roman"/>
          <w:b/>
          <w:sz w:val="28"/>
          <w:szCs w:val="28"/>
        </w:rPr>
        <w:t>год</w:t>
      </w:r>
      <w:r w:rsidR="003103DA" w:rsidRPr="005032B9">
        <w:rPr>
          <w:rFonts w:ascii="Times New Roman" w:hAnsi="Times New Roman" w:cs="Times New Roman"/>
          <w:b/>
          <w:sz w:val="28"/>
          <w:szCs w:val="28"/>
        </w:rPr>
        <w:t>ы</w:t>
      </w:r>
    </w:p>
    <w:p w:rsidR="005032B9" w:rsidRDefault="005032B9" w:rsidP="0050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B9" w:rsidRDefault="005032B9" w:rsidP="0050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B9" w:rsidRDefault="005032B9" w:rsidP="00503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B9" w:rsidRDefault="002B49B3" w:rsidP="0050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62D0" w:rsidRPr="005032B9">
        <w:rPr>
          <w:rFonts w:ascii="Times New Roman" w:hAnsi="Times New Roman" w:cs="Times New Roman"/>
          <w:sz w:val="28"/>
          <w:szCs w:val="28"/>
        </w:rPr>
        <w:t>с</w:t>
      </w:r>
      <w:r w:rsidR="00360E07" w:rsidRPr="005032B9">
        <w:rPr>
          <w:rFonts w:ascii="Times New Roman" w:hAnsi="Times New Roman" w:cs="Times New Roman"/>
          <w:sz w:val="28"/>
          <w:szCs w:val="28"/>
        </w:rPr>
        <w:t xml:space="preserve">о статьей 107.1 </w:t>
      </w:r>
      <w:r w:rsidRPr="005032B9">
        <w:rPr>
          <w:rFonts w:ascii="Times New Roman" w:hAnsi="Times New Roman" w:cs="Times New Roman"/>
          <w:sz w:val="28"/>
          <w:szCs w:val="28"/>
        </w:rPr>
        <w:t>Бюджетн</w:t>
      </w:r>
      <w:r w:rsidR="00360E07" w:rsidRPr="005032B9">
        <w:rPr>
          <w:rFonts w:ascii="Times New Roman" w:hAnsi="Times New Roman" w:cs="Times New Roman"/>
          <w:sz w:val="28"/>
          <w:szCs w:val="28"/>
        </w:rPr>
        <w:t xml:space="preserve">ого </w:t>
      </w:r>
      <w:r w:rsidRPr="005032B9">
        <w:rPr>
          <w:rFonts w:ascii="Times New Roman" w:hAnsi="Times New Roman" w:cs="Times New Roman"/>
          <w:sz w:val="28"/>
          <w:szCs w:val="28"/>
        </w:rPr>
        <w:t>кодекс</w:t>
      </w:r>
      <w:r w:rsidR="00360E07" w:rsidRPr="005032B9">
        <w:rPr>
          <w:rFonts w:ascii="Times New Roman" w:hAnsi="Times New Roman" w:cs="Times New Roman"/>
          <w:sz w:val="28"/>
          <w:szCs w:val="28"/>
        </w:rPr>
        <w:t>а</w:t>
      </w:r>
      <w:r w:rsidRPr="005032B9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бюджетном процессе в муниципальном образовании городского округа «Усинск», </w:t>
      </w:r>
      <w:r w:rsidR="00A262D0" w:rsidRPr="005032B9">
        <w:rPr>
          <w:rFonts w:ascii="Times New Roman" w:hAnsi="Times New Roman" w:cs="Times New Roman"/>
          <w:sz w:val="28"/>
          <w:szCs w:val="28"/>
        </w:rPr>
        <w:t>руководствуясь статьями 43,</w:t>
      </w:r>
      <w:r w:rsid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A262D0" w:rsidRPr="005032B9">
        <w:rPr>
          <w:rFonts w:ascii="Times New Roman" w:hAnsi="Times New Roman" w:cs="Times New Roman"/>
          <w:sz w:val="28"/>
          <w:szCs w:val="28"/>
        </w:rPr>
        <w:t>46,</w:t>
      </w:r>
      <w:r w:rsid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A262D0" w:rsidRPr="005032B9">
        <w:rPr>
          <w:rFonts w:ascii="Times New Roman" w:hAnsi="Times New Roman" w:cs="Times New Roman"/>
          <w:sz w:val="28"/>
          <w:szCs w:val="28"/>
        </w:rPr>
        <w:t>50,</w:t>
      </w:r>
      <w:r w:rsid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A262D0" w:rsidRPr="005032B9">
        <w:rPr>
          <w:rFonts w:ascii="Times New Roman" w:hAnsi="Times New Roman" w:cs="Times New Roman"/>
          <w:sz w:val="28"/>
          <w:szCs w:val="28"/>
        </w:rPr>
        <w:t>53 Устава муниципального образования городского округа «Усинск»</w:t>
      </w:r>
      <w:r w:rsidRPr="005032B9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городского округа </w:t>
      </w:r>
      <w:r w:rsidR="008B3297" w:rsidRPr="005032B9">
        <w:rPr>
          <w:rFonts w:ascii="Times New Roman" w:hAnsi="Times New Roman" w:cs="Times New Roman"/>
          <w:sz w:val="28"/>
          <w:szCs w:val="28"/>
        </w:rPr>
        <w:t>«</w:t>
      </w:r>
      <w:r w:rsidRPr="005032B9">
        <w:rPr>
          <w:rFonts w:ascii="Times New Roman" w:hAnsi="Times New Roman" w:cs="Times New Roman"/>
          <w:sz w:val="28"/>
          <w:szCs w:val="28"/>
        </w:rPr>
        <w:t>Усинск</w:t>
      </w:r>
      <w:r w:rsidR="008B3297" w:rsidRPr="005032B9">
        <w:rPr>
          <w:rFonts w:ascii="Times New Roman" w:hAnsi="Times New Roman" w:cs="Times New Roman"/>
          <w:sz w:val="28"/>
          <w:szCs w:val="28"/>
        </w:rPr>
        <w:t>»</w:t>
      </w:r>
    </w:p>
    <w:p w:rsidR="005032B9" w:rsidRDefault="005032B9" w:rsidP="0050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9B3" w:rsidRDefault="005032B9" w:rsidP="005032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5032B9" w:rsidRDefault="005032B9" w:rsidP="005032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2D0" w:rsidRPr="005032B9" w:rsidRDefault="00A262D0" w:rsidP="005032B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2E49" w:rsidRPr="005032B9">
        <w:rPr>
          <w:rFonts w:ascii="Times New Roman" w:hAnsi="Times New Roman" w:cs="Times New Roman"/>
          <w:sz w:val="28"/>
          <w:szCs w:val="28"/>
        </w:rPr>
        <w:t>основные направления д</w:t>
      </w:r>
      <w:r w:rsidRPr="005032B9">
        <w:rPr>
          <w:rFonts w:ascii="Times New Roman" w:hAnsi="Times New Roman" w:cs="Times New Roman"/>
          <w:sz w:val="28"/>
          <w:szCs w:val="28"/>
        </w:rPr>
        <w:t>олгов</w:t>
      </w:r>
      <w:r w:rsidR="00322E49" w:rsidRPr="005032B9">
        <w:rPr>
          <w:rFonts w:ascii="Times New Roman" w:hAnsi="Times New Roman" w:cs="Times New Roman"/>
          <w:sz w:val="28"/>
          <w:szCs w:val="28"/>
        </w:rPr>
        <w:t>ой</w:t>
      </w:r>
      <w:r w:rsidRPr="005032B9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322E49" w:rsidRPr="005032B9">
        <w:rPr>
          <w:rFonts w:ascii="Times New Roman" w:hAnsi="Times New Roman" w:cs="Times New Roman"/>
          <w:sz w:val="28"/>
          <w:szCs w:val="28"/>
        </w:rPr>
        <w:t>и</w:t>
      </w:r>
      <w:r w:rsidR="00AC18E1" w:rsidRPr="005032B9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Pr="005032B9">
        <w:rPr>
          <w:rFonts w:ascii="Times New Roman" w:hAnsi="Times New Roman" w:cs="Times New Roman"/>
          <w:sz w:val="28"/>
          <w:szCs w:val="28"/>
        </w:rPr>
        <w:t>ания городского округа «Усинск» на 202</w:t>
      </w:r>
      <w:r w:rsidR="00322E49" w:rsidRPr="005032B9">
        <w:rPr>
          <w:rFonts w:ascii="Times New Roman" w:hAnsi="Times New Roman" w:cs="Times New Roman"/>
          <w:sz w:val="28"/>
          <w:szCs w:val="28"/>
        </w:rPr>
        <w:t>3</w:t>
      </w:r>
      <w:r w:rsidRPr="005032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42434" w:rsidRPr="005032B9">
        <w:rPr>
          <w:rFonts w:ascii="Times New Roman" w:hAnsi="Times New Roman" w:cs="Times New Roman"/>
          <w:sz w:val="28"/>
          <w:szCs w:val="28"/>
        </w:rPr>
        <w:t>4</w:t>
      </w:r>
      <w:r w:rsidRPr="005032B9">
        <w:rPr>
          <w:rFonts w:ascii="Times New Roman" w:hAnsi="Times New Roman" w:cs="Times New Roman"/>
          <w:sz w:val="28"/>
          <w:szCs w:val="28"/>
        </w:rPr>
        <w:t xml:space="preserve"> и 202</w:t>
      </w:r>
      <w:r w:rsidR="00B42434" w:rsidRPr="005032B9">
        <w:rPr>
          <w:rFonts w:ascii="Times New Roman" w:hAnsi="Times New Roman" w:cs="Times New Roman"/>
          <w:sz w:val="28"/>
          <w:szCs w:val="28"/>
        </w:rPr>
        <w:t>5</w:t>
      </w:r>
      <w:r w:rsidRPr="005032B9">
        <w:rPr>
          <w:rFonts w:ascii="Times New Roman" w:hAnsi="Times New Roman" w:cs="Times New Roman"/>
          <w:sz w:val="28"/>
          <w:szCs w:val="28"/>
        </w:rPr>
        <w:t xml:space="preserve"> год</w:t>
      </w:r>
      <w:r w:rsidR="00192BD7" w:rsidRPr="005032B9">
        <w:rPr>
          <w:rFonts w:ascii="Times New Roman" w:hAnsi="Times New Roman" w:cs="Times New Roman"/>
          <w:sz w:val="28"/>
          <w:szCs w:val="28"/>
        </w:rPr>
        <w:t>ы</w:t>
      </w:r>
      <w:r w:rsidRPr="005032B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032B9" w:rsidRPr="005032B9" w:rsidRDefault="005032B9" w:rsidP="005032B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Pr="005032B9">
        <w:rPr>
          <w:rFonts w:ascii="Times New Roman" w:hAnsi="Times New Roman" w:cs="Times New Roman"/>
          <w:sz w:val="28"/>
          <w:szCs w:val="28"/>
        </w:rPr>
        <w:t xml:space="preserve"> с 01 января 2023 года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32B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городского округа «Усинск» от 27 октября 2020 года № 1486 «Об утверждении долговой политики муниципального образования городского округа «Усинск» на 2021 год и плановый период 2022 и 2023 годов».</w:t>
      </w:r>
    </w:p>
    <w:p w:rsidR="002B49B3" w:rsidRPr="005032B9" w:rsidRDefault="002B49B3" w:rsidP="005032B9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2B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032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4840" w:rsidRPr="005032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032B9">
        <w:rPr>
          <w:rFonts w:ascii="Times New Roman" w:hAnsi="Times New Roman" w:cs="Times New Roman"/>
          <w:sz w:val="28"/>
          <w:szCs w:val="28"/>
        </w:rPr>
        <w:t>.</w:t>
      </w:r>
    </w:p>
    <w:p w:rsidR="005032B9" w:rsidRPr="005032B9" w:rsidRDefault="005032B9" w:rsidP="005032B9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при составлении и исполнении бюджета муниципального образования городского округа «Усинск», начиная с бюджета на 2023 год и плановый период 2024 и 2025 годы.</w:t>
      </w:r>
    </w:p>
    <w:p w:rsidR="00C81FA4" w:rsidRPr="005032B9" w:rsidRDefault="00C81FA4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21" w:rsidRPr="005032B9" w:rsidRDefault="00D14221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21" w:rsidRPr="005032B9" w:rsidRDefault="00D14221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221" w:rsidRPr="005032B9" w:rsidRDefault="00D14221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10" w:rsidRPr="005032B9" w:rsidRDefault="00002110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2A7543">
        <w:rPr>
          <w:rFonts w:ascii="Times New Roman" w:hAnsi="Times New Roman" w:cs="Times New Roman"/>
          <w:sz w:val="28"/>
          <w:szCs w:val="28"/>
        </w:rPr>
        <w:t xml:space="preserve"> </w:t>
      </w:r>
      <w:r w:rsidR="002A7543">
        <w:rPr>
          <w:rFonts w:ascii="Times New Roman" w:hAnsi="Times New Roman" w:cs="Times New Roman"/>
          <w:sz w:val="28"/>
          <w:szCs w:val="28"/>
        </w:rPr>
        <w:sym w:font="Symbol" w:char="F02D"/>
      </w:r>
    </w:p>
    <w:p w:rsidR="002810BD" w:rsidRPr="005032B9" w:rsidRDefault="002A7543" w:rsidP="0050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00890" w:rsidRPr="005032B9">
        <w:rPr>
          <w:rFonts w:ascii="Times New Roman" w:hAnsi="Times New Roman" w:cs="Times New Roman"/>
          <w:sz w:val="28"/>
          <w:szCs w:val="28"/>
        </w:rPr>
        <w:t>уководител</w:t>
      </w:r>
      <w:r w:rsidR="00002110" w:rsidRPr="005032B9">
        <w:rPr>
          <w:rFonts w:ascii="Times New Roman" w:hAnsi="Times New Roman" w:cs="Times New Roman"/>
          <w:sz w:val="28"/>
          <w:szCs w:val="28"/>
        </w:rPr>
        <w:t xml:space="preserve">ь </w:t>
      </w:r>
      <w:r w:rsidR="002B49B3" w:rsidRPr="005032B9">
        <w:rPr>
          <w:rFonts w:ascii="Times New Roman" w:hAnsi="Times New Roman" w:cs="Times New Roman"/>
          <w:sz w:val="28"/>
          <w:szCs w:val="28"/>
        </w:rPr>
        <w:t xml:space="preserve">администрации    </w:t>
      </w:r>
      <w:r w:rsidR="00002110" w:rsidRPr="005032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49B3" w:rsidRPr="005032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3159" w:rsidRPr="005032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2110" w:rsidRPr="005032B9">
        <w:rPr>
          <w:rFonts w:ascii="Times New Roman" w:hAnsi="Times New Roman" w:cs="Times New Roman"/>
          <w:sz w:val="28"/>
          <w:szCs w:val="28"/>
        </w:rPr>
        <w:t xml:space="preserve">      </w:t>
      </w:r>
      <w:r w:rsidR="00AA3159" w:rsidRPr="005032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110" w:rsidRPr="005032B9">
        <w:rPr>
          <w:rFonts w:ascii="Times New Roman" w:hAnsi="Times New Roman" w:cs="Times New Roman"/>
          <w:sz w:val="28"/>
          <w:szCs w:val="28"/>
        </w:rPr>
        <w:t>Н.</w:t>
      </w:r>
      <w:r w:rsidR="003103DA" w:rsidRP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002110" w:rsidRPr="005032B9">
        <w:rPr>
          <w:rFonts w:ascii="Times New Roman" w:hAnsi="Times New Roman" w:cs="Times New Roman"/>
          <w:sz w:val="28"/>
          <w:szCs w:val="28"/>
        </w:rPr>
        <w:t>З.</w:t>
      </w:r>
      <w:r w:rsidR="003103DA" w:rsidRPr="0050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110" w:rsidRPr="005032B9">
        <w:rPr>
          <w:rFonts w:ascii="Times New Roman" w:hAnsi="Times New Roman" w:cs="Times New Roman"/>
          <w:sz w:val="28"/>
          <w:szCs w:val="28"/>
        </w:rPr>
        <w:t>Такаев</w:t>
      </w:r>
      <w:proofErr w:type="spellEnd"/>
    </w:p>
    <w:p w:rsidR="00D14221" w:rsidRPr="005032B9" w:rsidRDefault="00D14221" w:rsidP="005032B9">
      <w:pPr>
        <w:pStyle w:val="3"/>
        <w:numPr>
          <w:ilvl w:val="0"/>
          <w:numId w:val="0"/>
        </w:numPr>
        <w:ind w:hanging="425"/>
        <w:jc w:val="center"/>
        <w:rPr>
          <w:szCs w:val="28"/>
        </w:rPr>
      </w:pPr>
    </w:p>
    <w:p w:rsidR="00CC5356" w:rsidRPr="005032B9" w:rsidRDefault="00CC5356" w:rsidP="005032B9">
      <w:pPr>
        <w:pStyle w:val="2"/>
        <w:rPr>
          <w:szCs w:val="28"/>
        </w:rPr>
      </w:pPr>
    </w:p>
    <w:p w:rsidR="008737EC" w:rsidRPr="005032B9" w:rsidRDefault="008737EC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32B9" w:rsidRDefault="005032B9" w:rsidP="005032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356" w:rsidRPr="005032B9" w:rsidRDefault="00CC5356" w:rsidP="005032B9">
      <w:pPr>
        <w:pStyle w:val="ConsPlusNormal"/>
        <w:ind w:left="496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C5356" w:rsidRPr="005032B9" w:rsidRDefault="005032B9" w:rsidP="005032B9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356" w:rsidRPr="005032B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C5356" w:rsidRPr="005032B9" w:rsidRDefault="00CC5356" w:rsidP="005032B9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городского округа «Усинск»</w:t>
      </w:r>
    </w:p>
    <w:p w:rsidR="005032B9" w:rsidRDefault="00722FC3" w:rsidP="005032B9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сентября 2022 года № 1717</w:t>
      </w:r>
    </w:p>
    <w:p w:rsidR="00CC5356" w:rsidRPr="005032B9" w:rsidRDefault="00CC5356" w:rsidP="005032B9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C5356" w:rsidRPr="005032B9" w:rsidRDefault="00CC5356" w:rsidP="00503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5356" w:rsidRPr="005032B9" w:rsidRDefault="00E6443D" w:rsidP="005032B9">
      <w:pPr>
        <w:pStyle w:val="2"/>
        <w:jc w:val="center"/>
        <w:rPr>
          <w:b w:val="0"/>
          <w:szCs w:val="28"/>
        </w:rPr>
      </w:pPr>
      <w:r w:rsidRPr="005032B9">
        <w:rPr>
          <w:b w:val="0"/>
          <w:szCs w:val="28"/>
        </w:rPr>
        <w:t>Основные направления д</w:t>
      </w:r>
      <w:r w:rsidR="00835971" w:rsidRPr="005032B9">
        <w:rPr>
          <w:b w:val="0"/>
          <w:szCs w:val="28"/>
        </w:rPr>
        <w:t>олгов</w:t>
      </w:r>
      <w:r w:rsidRPr="005032B9">
        <w:rPr>
          <w:b w:val="0"/>
          <w:szCs w:val="28"/>
        </w:rPr>
        <w:t>ой</w:t>
      </w:r>
      <w:r w:rsidR="00CC5356" w:rsidRPr="005032B9">
        <w:rPr>
          <w:b w:val="0"/>
          <w:szCs w:val="28"/>
        </w:rPr>
        <w:t xml:space="preserve"> политик</w:t>
      </w:r>
      <w:r w:rsidRPr="005032B9">
        <w:rPr>
          <w:b w:val="0"/>
          <w:szCs w:val="28"/>
        </w:rPr>
        <w:t>и</w:t>
      </w:r>
      <w:r w:rsidR="00835971" w:rsidRPr="005032B9">
        <w:rPr>
          <w:b w:val="0"/>
          <w:szCs w:val="28"/>
        </w:rPr>
        <w:t xml:space="preserve"> </w:t>
      </w:r>
      <w:r w:rsidR="00CC5356" w:rsidRPr="005032B9">
        <w:rPr>
          <w:b w:val="0"/>
          <w:szCs w:val="28"/>
        </w:rPr>
        <w:t>муниципального образования городского округа</w:t>
      </w:r>
      <w:r w:rsidRPr="005032B9">
        <w:rPr>
          <w:b w:val="0"/>
          <w:szCs w:val="28"/>
        </w:rPr>
        <w:t xml:space="preserve"> </w:t>
      </w:r>
      <w:r w:rsidR="00CC5356" w:rsidRPr="005032B9">
        <w:rPr>
          <w:b w:val="0"/>
          <w:szCs w:val="28"/>
        </w:rPr>
        <w:t>«Усинск» на 202</w:t>
      </w:r>
      <w:r w:rsidRPr="005032B9">
        <w:rPr>
          <w:b w:val="0"/>
          <w:szCs w:val="28"/>
        </w:rPr>
        <w:t>3</w:t>
      </w:r>
      <w:r w:rsidR="00CC5356" w:rsidRPr="005032B9">
        <w:rPr>
          <w:b w:val="0"/>
          <w:szCs w:val="28"/>
        </w:rPr>
        <w:t xml:space="preserve"> год и плановый период 202</w:t>
      </w:r>
      <w:r w:rsidRPr="005032B9">
        <w:rPr>
          <w:b w:val="0"/>
          <w:szCs w:val="28"/>
        </w:rPr>
        <w:t>4</w:t>
      </w:r>
      <w:r w:rsidR="00CC5356" w:rsidRPr="005032B9">
        <w:rPr>
          <w:b w:val="0"/>
          <w:szCs w:val="28"/>
        </w:rPr>
        <w:t xml:space="preserve"> и 202</w:t>
      </w:r>
      <w:r w:rsidRPr="005032B9">
        <w:rPr>
          <w:b w:val="0"/>
          <w:szCs w:val="28"/>
        </w:rPr>
        <w:t>5</w:t>
      </w:r>
      <w:r w:rsidR="00CC5356" w:rsidRPr="005032B9">
        <w:rPr>
          <w:b w:val="0"/>
          <w:szCs w:val="28"/>
        </w:rPr>
        <w:t xml:space="preserve"> год</w:t>
      </w:r>
      <w:r w:rsidRPr="005032B9">
        <w:rPr>
          <w:b w:val="0"/>
          <w:szCs w:val="28"/>
        </w:rPr>
        <w:t>ы</w:t>
      </w:r>
    </w:p>
    <w:p w:rsidR="00CC5356" w:rsidRPr="005032B9" w:rsidRDefault="00CC5356" w:rsidP="005032B9">
      <w:pPr>
        <w:pStyle w:val="2"/>
        <w:rPr>
          <w:szCs w:val="28"/>
        </w:rPr>
      </w:pPr>
    </w:p>
    <w:p w:rsidR="004A2C2F" w:rsidRPr="005032B9" w:rsidRDefault="004A2C2F" w:rsidP="009634DC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32B9">
        <w:rPr>
          <w:rFonts w:ascii="Times New Roman" w:hAnsi="Times New Roman" w:cs="Times New Roman"/>
          <w:b w:val="0"/>
          <w:sz w:val="28"/>
          <w:szCs w:val="28"/>
        </w:rPr>
        <w:t xml:space="preserve">Итоги реализации </w:t>
      </w:r>
      <w:r w:rsidR="002A7543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032B9">
        <w:rPr>
          <w:rFonts w:ascii="Times New Roman" w:hAnsi="Times New Roman" w:cs="Times New Roman"/>
          <w:b w:val="0"/>
          <w:sz w:val="28"/>
          <w:szCs w:val="28"/>
        </w:rPr>
        <w:t>олговой политики</w:t>
      </w:r>
      <w:r w:rsidR="00EE6EC6" w:rsidRPr="005032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32B9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4A2C2F" w:rsidRPr="005032B9" w:rsidRDefault="004A2C2F" w:rsidP="005032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4E70" w:rsidRPr="005032B9" w:rsidRDefault="00A54E70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муниципального долга 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«Усинск» 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МО ГО «Усинск»)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2022 года составил в абсолютном выражении 719 266,1  тыс. рублей и сократился по сравнению с объемом муниципального долга на 1 января 2021 года на 7 737,6 тыс. рублей или на 1,1 % .</w:t>
      </w:r>
    </w:p>
    <w:p w:rsidR="00A54E70" w:rsidRPr="005032B9" w:rsidRDefault="00A54E70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бюджетные ассигнования на исполнение муниципальных гарантий не предусматривались и муниципальные гарантии МО ГО «Усинск» не выдавались.</w:t>
      </w:r>
    </w:p>
    <w:p w:rsidR="00A54E70" w:rsidRPr="005032B9" w:rsidRDefault="00A54E70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расходов на обслуживание муниципального долга в 2021 году составил </w:t>
      </w:r>
      <w:r w:rsidR="00DF6A4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35 729,4 тыс. рублей или 1,</w:t>
      </w:r>
      <w:r w:rsidR="000E3808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6A4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A4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расходов бюджета муниципального образования городского округа «Усинск», за исключением объ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A4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расходов, которые осуществляются за сч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3808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субвенций, предоставляемых из </w:t>
      </w:r>
      <w:r w:rsidR="00DF6A4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бюджетной системы</w:t>
      </w:r>
      <w:r w:rsidR="000E3808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54E70" w:rsidRPr="005032B9" w:rsidRDefault="00A54E70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обязательства по погашению основной суммы задолженности кредитным организациям и другим бюджетам бюджетной системы Российской Федерации в соответствии с заключенными контрактами и соглашениями исполнены муниципалитетом в полном объеме. </w:t>
      </w:r>
      <w:proofErr w:type="gramStart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</w:t>
      </w:r>
      <w:proofErr w:type="gramEnd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возврату кредитных средств и по платежам по обслуживанию муниципального долга отсутствует.</w:t>
      </w:r>
    </w:p>
    <w:p w:rsidR="004A2C2F" w:rsidRPr="005032B9" w:rsidRDefault="004A2C2F" w:rsidP="005032B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532BA" w:rsidRPr="005032B9" w:rsidRDefault="00CC5356" w:rsidP="009634DC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32B9">
        <w:rPr>
          <w:rFonts w:ascii="Times New Roman" w:hAnsi="Times New Roman" w:cs="Times New Roman"/>
          <w:b w:val="0"/>
          <w:sz w:val="28"/>
          <w:szCs w:val="28"/>
        </w:rPr>
        <w:t xml:space="preserve">Основные </w:t>
      </w:r>
      <w:r w:rsidR="00F01DF5" w:rsidRPr="005032B9">
        <w:rPr>
          <w:rFonts w:ascii="Times New Roman" w:hAnsi="Times New Roman" w:cs="Times New Roman"/>
          <w:b w:val="0"/>
          <w:sz w:val="28"/>
          <w:szCs w:val="28"/>
        </w:rPr>
        <w:t>факторы, определяющие характер</w:t>
      </w:r>
    </w:p>
    <w:p w:rsidR="00CC5356" w:rsidRPr="005032B9" w:rsidRDefault="00F01DF5" w:rsidP="009634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32B9">
        <w:rPr>
          <w:rFonts w:ascii="Times New Roman" w:hAnsi="Times New Roman" w:cs="Times New Roman"/>
          <w:b w:val="0"/>
          <w:sz w:val="28"/>
          <w:szCs w:val="28"/>
        </w:rPr>
        <w:t>и направления Долговой политики</w:t>
      </w:r>
      <w:r w:rsidR="00D60756" w:rsidRPr="005032B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:rsidR="00CC5356" w:rsidRPr="005032B9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8A3" w:rsidRPr="005032B9" w:rsidRDefault="000E3808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олгов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2B9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 «Усинск»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C0F39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Долговая политика </w:t>
      </w:r>
      <w:r w:rsidR="00A86FAA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разработаны в целях реализации ответственной Долговой политики городского округа и повышения ее эффективности в условиях значительного снижения доходной части бюджета муниципального образования городского округа «Усинск»</w:t>
      </w:r>
      <w:r w:rsidR="00D851DF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1DF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ГО «Усинск», местный бюджет)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ухудшением</w:t>
      </w:r>
      <w:r w:rsidR="00AA7FCA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ряду</w:t>
      </w:r>
      <w:proofErr w:type="gramEnd"/>
      <w:r w:rsidR="00AA7FCA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B78A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ситуации</w:t>
      </w:r>
      <w:r w:rsidR="00D851DF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стране.</w:t>
      </w:r>
    </w:p>
    <w:p w:rsidR="00D851DF" w:rsidRPr="005032B9" w:rsidRDefault="00D851DF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городского округа 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неотъемлемой частью финансовой политики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ГО </w:t>
      </w:r>
      <w:r w:rsidR="004C0F39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«Усинск»</w:t>
      </w:r>
      <w:r w:rsidR="00CC535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ориентирована на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умеренной долговой нагрузки и обеспечение сбалансированности местного бюджета.</w:t>
      </w:r>
    </w:p>
    <w:p w:rsidR="008E03AE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</w:t>
      </w:r>
      <w:r w:rsidR="0060060C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в соответствии с постановлением </w:t>
      </w:r>
      <w:r w:rsidR="00A742E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0C6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6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 «Усинск»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декабря 2019 года № 1910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2E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C6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м</w:t>
      </w:r>
      <w:r w:rsidR="00420C6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420C6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Программой оздоровления </w:t>
      </w:r>
      <w:r w:rsidR="008E03A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финансов (оптимизации расходов) муниципального образования городского округа 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3A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297787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период 2017 – 2024 годов, утвержденной постановлением администрации муниципального образования городского округа «Усинск» от 11 июля 2017 года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1254</w:t>
      </w:r>
      <w:r w:rsidR="008E03A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032B9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proofErr w:type="gramEnd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оздоровления).</w:t>
      </w:r>
      <w:r w:rsidR="008E03AE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56" w:rsidRPr="005032B9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5356" w:rsidRPr="005032B9" w:rsidRDefault="00E9685C" w:rsidP="009634DC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32B9">
        <w:rPr>
          <w:rFonts w:ascii="Times New Roman" w:hAnsi="Times New Roman" w:cs="Times New Roman"/>
          <w:b w:val="0"/>
          <w:sz w:val="28"/>
          <w:szCs w:val="28"/>
        </w:rPr>
        <w:t>Цели и задачи Долговой политики</w:t>
      </w:r>
      <w:r w:rsidR="00EE6EC6" w:rsidRPr="005032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1DB" w:rsidRPr="005032B9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CC5356" w:rsidRPr="005032B9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Долговой политики </w:t>
      </w:r>
      <w:r w:rsidR="00EE6EC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эффективно</w:t>
      </w:r>
      <w:r w:rsidR="00CB53EF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CB53EF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долгом, предполагающее </w:t>
      </w:r>
      <w:r w:rsidR="00EE6EC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объ</w:t>
      </w:r>
      <w:r w:rsid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6EC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 структуры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</w:t>
      </w:r>
      <w:r w:rsidR="00EE6EC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экономически безопасном уровне, обеспечивающем платежеспособность муниципального образования и устранение риска неисполнения финансовых обязательств,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6EC6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минимизации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его обслуживания.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 решить следующие задачи: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обеспечение потребностей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заемном финансировании;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своевременное и полное исполнение долговых обязательств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оптимизация структуры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минимизации расходов на его обслуживание;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поддержание объема и структуры долговых обязательств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исключающих их неисполнение;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мер для снижения рисков, связанных с предоставлением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</w:t>
      </w:r>
      <w:r w:rsidR="006C3482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3482" w:rsidRPr="005032B9" w:rsidRDefault="006C3482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соблюдение условий соглашени</w:t>
      </w:r>
      <w:r w:rsidR="00B165ED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бюджетным кредитам, предоставленным из республиканского бюджета Республики Коми</w:t>
      </w:r>
      <w:r w:rsidR="00B165ED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Принципами Долговой политики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ограничений, установленных Бюджетным кодексом Российской Федерации;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сохранение объема долговых обязательств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экономически безопасном уровне;</w:t>
      </w:r>
    </w:p>
    <w:p w:rsidR="00CC5356" w:rsidRPr="005032B9" w:rsidRDefault="00CC5356" w:rsidP="0050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информационная прозрачность управления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долгом и доступность информации о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долге </w:t>
      </w:r>
      <w:r w:rsidR="00791663"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3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356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34DC" w:rsidRDefault="009634DC" w:rsidP="005032B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34DC" w:rsidRPr="005032B9" w:rsidRDefault="009634DC" w:rsidP="005032B9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1523" w:rsidRPr="005032B9" w:rsidRDefault="00CB53EF" w:rsidP="009634DC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032B9">
        <w:rPr>
          <w:rFonts w:ascii="Times New Roman" w:hAnsi="Times New Roman" w:cs="Times New Roman"/>
          <w:b w:val="0"/>
          <w:sz w:val="28"/>
          <w:szCs w:val="28"/>
        </w:rPr>
        <w:lastRenderedPageBreak/>
        <w:t>Инструменты реализации Долговой политики</w:t>
      </w:r>
      <w:r w:rsidR="00EE6EC6" w:rsidRPr="005032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523" w:rsidRPr="005032B9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CC5356" w:rsidRPr="005032B9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356" w:rsidRPr="005032B9" w:rsidRDefault="002C7271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городского округа являются</w:t>
      </w:r>
      <w:r w:rsidR="00CC5356" w:rsidRPr="005032B9">
        <w:rPr>
          <w:rFonts w:ascii="Times New Roman" w:hAnsi="Times New Roman" w:cs="Times New Roman"/>
          <w:sz w:val="28"/>
          <w:szCs w:val="28"/>
        </w:rPr>
        <w:t>: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а) осуществление </w:t>
      </w:r>
      <w:proofErr w:type="gramStart"/>
      <w:r w:rsidRPr="005032B9">
        <w:rPr>
          <w:rFonts w:ascii="Times New Roman" w:hAnsi="Times New Roman" w:cs="Times New Roman"/>
          <w:sz w:val="28"/>
          <w:szCs w:val="28"/>
        </w:rPr>
        <w:t xml:space="preserve">мониторинга соответствия параметров </w:t>
      </w:r>
      <w:r w:rsidR="00791663" w:rsidRPr="005032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2B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55785A" w:rsidRPr="005032B9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5032B9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б) проведение операций по рефинансированию долговых обязательств </w:t>
      </w:r>
      <w:r w:rsidR="00791663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032B9">
        <w:rPr>
          <w:rFonts w:ascii="Times New Roman" w:hAnsi="Times New Roman" w:cs="Times New Roman"/>
          <w:sz w:val="28"/>
          <w:szCs w:val="28"/>
        </w:rPr>
        <w:t xml:space="preserve"> в целях сокращения расходов на обслуживание </w:t>
      </w:r>
      <w:r w:rsidR="00791663" w:rsidRPr="005032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2B9">
        <w:rPr>
          <w:rFonts w:ascii="Times New Roman" w:hAnsi="Times New Roman" w:cs="Times New Roman"/>
          <w:sz w:val="28"/>
          <w:szCs w:val="28"/>
        </w:rPr>
        <w:t xml:space="preserve"> долга при благоприятной ситуации на финансовом рынке;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в) привлечение временно свободных средств </w:t>
      </w:r>
      <w:r w:rsidR="00791663" w:rsidRPr="005032B9">
        <w:rPr>
          <w:rFonts w:ascii="Times New Roman" w:hAnsi="Times New Roman" w:cs="Times New Roman"/>
          <w:sz w:val="28"/>
          <w:szCs w:val="28"/>
        </w:rPr>
        <w:t>муниципальных</w:t>
      </w:r>
      <w:r w:rsidRPr="005032B9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791663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Pr="005032B9">
        <w:rPr>
          <w:rFonts w:ascii="Times New Roman" w:hAnsi="Times New Roman" w:cs="Times New Roman"/>
          <w:sz w:val="28"/>
          <w:szCs w:val="28"/>
        </w:rPr>
        <w:t xml:space="preserve"> в целях сокращения сроков использования кредитов, полученных от кредитных организаций;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г) привлечение бюджетного кредита на пополнение остатк</w:t>
      </w:r>
      <w:r w:rsidR="00485EE6" w:rsidRPr="005032B9">
        <w:rPr>
          <w:rFonts w:ascii="Times New Roman" w:hAnsi="Times New Roman" w:cs="Times New Roman"/>
          <w:sz w:val="28"/>
          <w:szCs w:val="28"/>
        </w:rPr>
        <w:t>а</w:t>
      </w:r>
      <w:r w:rsidRPr="005032B9">
        <w:rPr>
          <w:rFonts w:ascii="Times New Roman" w:hAnsi="Times New Roman" w:cs="Times New Roman"/>
          <w:sz w:val="28"/>
          <w:szCs w:val="28"/>
        </w:rPr>
        <w:t xml:space="preserve"> средств на</w:t>
      </w:r>
      <w:r w:rsidR="00485EE6" w:rsidRPr="005032B9">
        <w:rPr>
          <w:rFonts w:ascii="Times New Roman" w:hAnsi="Times New Roman" w:cs="Times New Roman"/>
          <w:sz w:val="28"/>
          <w:szCs w:val="28"/>
        </w:rPr>
        <w:t xml:space="preserve"> едином </w:t>
      </w:r>
      <w:r w:rsidRPr="005032B9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EE6" w:rsidRPr="005032B9">
        <w:rPr>
          <w:rFonts w:ascii="Times New Roman" w:hAnsi="Times New Roman" w:cs="Times New Roman"/>
          <w:sz w:val="28"/>
          <w:szCs w:val="28"/>
        </w:rPr>
        <w:t xml:space="preserve">е </w:t>
      </w:r>
      <w:r w:rsidRPr="005032B9">
        <w:rPr>
          <w:rFonts w:ascii="Times New Roman" w:hAnsi="Times New Roman" w:cs="Times New Roman"/>
          <w:sz w:val="28"/>
          <w:szCs w:val="28"/>
        </w:rPr>
        <w:t>бюджет</w:t>
      </w:r>
      <w:r w:rsidR="00485EE6" w:rsidRPr="005032B9">
        <w:rPr>
          <w:rFonts w:ascii="Times New Roman" w:hAnsi="Times New Roman" w:cs="Times New Roman"/>
          <w:sz w:val="28"/>
          <w:szCs w:val="28"/>
        </w:rPr>
        <w:t xml:space="preserve">а </w:t>
      </w:r>
      <w:r w:rsidRPr="005032B9">
        <w:rPr>
          <w:rFonts w:ascii="Times New Roman" w:hAnsi="Times New Roman" w:cs="Times New Roman"/>
          <w:sz w:val="28"/>
          <w:szCs w:val="28"/>
        </w:rPr>
        <w:t>в целях сокращения сроков использования кредитов, полученных от кредитных организаций;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2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32B9">
        <w:rPr>
          <w:rFonts w:ascii="Times New Roman" w:hAnsi="Times New Roman" w:cs="Times New Roman"/>
          <w:sz w:val="28"/>
          <w:szCs w:val="28"/>
        </w:rPr>
        <w:t xml:space="preserve">) равномерное распределение долговой нагрузки на бюджет </w:t>
      </w:r>
      <w:r w:rsidR="00791663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Pr="005032B9">
        <w:rPr>
          <w:rFonts w:ascii="Times New Roman" w:hAnsi="Times New Roman" w:cs="Times New Roman"/>
          <w:sz w:val="28"/>
          <w:szCs w:val="28"/>
        </w:rPr>
        <w:t>, связанной с ежегодным погашением долговых обязательств;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032B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791663" w:rsidRPr="005032B9">
        <w:rPr>
          <w:rFonts w:ascii="Times New Roman" w:hAnsi="Times New Roman" w:cs="Times New Roman"/>
          <w:sz w:val="28"/>
          <w:szCs w:val="28"/>
        </w:rPr>
        <w:t>муниципальных</w:t>
      </w:r>
      <w:r w:rsidRPr="005032B9">
        <w:rPr>
          <w:rFonts w:ascii="Times New Roman" w:hAnsi="Times New Roman" w:cs="Times New Roman"/>
          <w:sz w:val="28"/>
          <w:szCs w:val="28"/>
        </w:rPr>
        <w:t xml:space="preserve"> гарантий.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В целях минимизации расходов бюджета </w:t>
      </w:r>
      <w:r w:rsidR="00C551A2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Pr="005032B9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32B9">
        <w:rPr>
          <w:rFonts w:ascii="Times New Roman" w:hAnsi="Times New Roman" w:cs="Times New Roman"/>
          <w:sz w:val="28"/>
          <w:szCs w:val="28"/>
        </w:rPr>
        <w:t xml:space="preserve"> долга следует: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а) проводить регулярный мониторинг рынка кредитных ресурсов;</w:t>
      </w:r>
    </w:p>
    <w:p w:rsidR="00F50608" w:rsidRPr="005032B9" w:rsidRDefault="006029A2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б</w:t>
      </w:r>
      <w:r w:rsidR="00CC5356" w:rsidRPr="005032B9">
        <w:rPr>
          <w:rFonts w:ascii="Times New Roman" w:hAnsi="Times New Roman" w:cs="Times New Roman"/>
          <w:sz w:val="28"/>
          <w:szCs w:val="28"/>
        </w:rPr>
        <w:t>)</w:t>
      </w:r>
      <w:r w:rsidR="00F50608" w:rsidRP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485EE6" w:rsidRPr="005032B9">
        <w:rPr>
          <w:rFonts w:ascii="Times New Roman" w:hAnsi="Times New Roman" w:cs="Times New Roman"/>
          <w:sz w:val="28"/>
          <w:szCs w:val="28"/>
        </w:rPr>
        <w:t xml:space="preserve">проводить электронные аукционы по определению исполнителя для </w:t>
      </w:r>
      <w:r w:rsidR="00F50608" w:rsidRPr="005032B9">
        <w:rPr>
          <w:rFonts w:ascii="Times New Roman" w:hAnsi="Times New Roman" w:cs="Times New Roman"/>
          <w:sz w:val="28"/>
          <w:szCs w:val="28"/>
        </w:rPr>
        <w:t>оказани</w:t>
      </w:r>
      <w:r w:rsidR="00485EE6" w:rsidRPr="005032B9">
        <w:rPr>
          <w:rFonts w:ascii="Times New Roman" w:hAnsi="Times New Roman" w:cs="Times New Roman"/>
          <w:sz w:val="28"/>
          <w:szCs w:val="28"/>
        </w:rPr>
        <w:t>я</w:t>
      </w:r>
      <w:r w:rsidR="00F50608" w:rsidRPr="005032B9">
        <w:rPr>
          <w:rFonts w:ascii="Times New Roman" w:hAnsi="Times New Roman" w:cs="Times New Roman"/>
          <w:sz w:val="28"/>
          <w:szCs w:val="28"/>
        </w:rPr>
        <w:t xml:space="preserve"> услуг по предоставлению кредит</w:t>
      </w:r>
      <w:r w:rsidR="00485EE6" w:rsidRPr="005032B9">
        <w:rPr>
          <w:rFonts w:ascii="Times New Roman" w:hAnsi="Times New Roman" w:cs="Times New Roman"/>
          <w:sz w:val="28"/>
          <w:szCs w:val="28"/>
        </w:rPr>
        <w:t>ов</w:t>
      </w:r>
      <w:r w:rsidR="00F50608" w:rsidRPr="005032B9">
        <w:rPr>
          <w:rFonts w:ascii="Times New Roman" w:hAnsi="Times New Roman" w:cs="Times New Roman"/>
          <w:sz w:val="28"/>
          <w:szCs w:val="28"/>
        </w:rPr>
        <w:t xml:space="preserve"> бюджету МО ГО «Усинск» по</w:t>
      </w:r>
      <w:r w:rsidR="00485EE6" w:rsidRPr="005032B9">
        <w:rPr>
          <w:rFonts w:ascii="Times New Roman" w:hAnsi="Times New Roman" w:cs="Times New Roman"/>
          <w:sz w:val="28"/>
          <w:szCs w:val="28"/>
        </w:rPr>
        <w:t xml:space="preserve"> цене, рассчитанной исходя из ставки на </w:t>
      </w:r>
      <w:r w:rsidR="00F50608" w:rsidRPr="005032B9">
        <w:rPr>
          <w:rFonts w:ascii="Times New Roman" w:hAnsi="Times New Roman" w:cs="Times New Roman"/>
          <w:sz w:val="28"/>
          <w:szCs w:val="28"/>
        </w:rPr>
        <w:t>уровне не более чем уровень ключевой ставки, установленный Центральным банком Российской Федерации, увеличенный на 1 процент годовых;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56" w:rsidRPr="005032B9" w:rsidRDefault="00F50608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в) </w:t>
      </w:r>
      <w:r w:rsidR="00CC5356" w:rsidRPr="005032B9">
        <w:rPr>
          <w:rFonts w:ascii="Times New Roman" w:hAnsi="Times New Roman" w:cs="Times New Roman"/>
          <w:sz w:val="28"/>
          <w:szCs w:val="28"/>
        </w:rPr>
        <w:t>проводить работу по замещению кредитов кредитных организаций бюджетными кредитами;</w:t>
      </w:r>
    </w:p>
    <w:p w:rsidR="00CC5356" w:rsidRPr="005032B9" w:rsidRDefault="00F50608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г</w:t>
      </w:r>
      <w:r w:rsidR="00CC5356" w:rsidRPr="005032B9">
        <w:rPr>
          <w:rFonts w:ascii="Times New Roman" w:hAnsi="Times New Roman" w:cs="Times New Roman"/>
          <w:sz w:val="28"/>
          <w:szCs w:val="28"/>
        </w:rPr>
        <w:t>) предусматривать возможность досрочного погашения</w:t>
      </w:r>
      <w:r w:rsidR="00140945" w:rsidRPr="005032B9">
        <w:rPr>
          <w:rFonts w:ascii="Times New Roman" w:hAnsi="Times New Roman" w:cs="Times New Roman"/>
          <w:sz w:val="28"/>
          <w:szCs w:val="28"/>
        </w:rPr>
        <w:t xml:space="preserve"> кредитов без взимания комиссий</w:t>
      </w:r>
      <w:r w:rsidR="001955ED" w:rsidRPr="005032B9">
        <w:rPr>
          <w:rFonts w:ascii="Times New Roman" w:hAnsi="Times New Roman" w:cs="Times New Roman"/>
          <w:sz w:val="28"/>
          <w:szCs w:val="28"/>
        </w:rPr>
        <w:t>.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Публичное раскрытие информации о величине и структуре долговых обязательств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032B9">
        <w:rPr>
          <w:rFonts w:ascii="Times New Roman" w:hAnsi="Times New Roman" w:cs="Times New Roman"/>
          <w:sz w:val="28"/>
          <w:szCs w:val="28"/>
        </w:rPr>
        <w:t xml:space="preserve"> требуется осуществлять путем размещения данной информации на официальном сайте </w:t>
      </w:r>
      <w:r w:rsidR="005032B9">
        <w:rPr>
          <w:rFonts w:ascii="Times New Roman" w:hAnsi="Times New Roman" w:cs="Times New Roman"/>
          <w:sz w:val="28"/>
          <w:szCs w:val="28"/>
        </w:rPr>
        <w:t>а</w:t>
      </w:r>
      <w:r w:rsidR="00C551A2" w:rsidRPr="005032B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городского округа «Усинск»</w:t>
      </w:r>
      <w:r w:rsidRPr="005032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032B9">
        <w:rPr>
          <w:rFonts w:ascii="Times New Roman" w:hAnsi="Times New Roman" w:cs="Times New Roman"/>
          <w:sz w:val="28"/>
          <w:szCs w:val="28"/>
        </w:rPr>
        <w:t>«</w:t>
      </w:r>
      <w:r w:rsidRPr="005032B9">
        <w:rPr>
          <w:rFonts w:ascii="Times New Roman" w:hAnsi="Times New Roman" w:cs="Times New Roman"/>
          <w:sz w:val="28"/>
          <w:szCs w:val="28"/>
        </w:rPr>
        <w:t>Интернет</w:t>
      </w:r>
      <w:r w:rsidR="005032B9">
        <w:rPr>
          <w:rFonts w:ascii="Times New Roman" w:hAnsi="Times New Roman" w:cs="Times New Roman"/>
          <w:sz w:val="28"/>
          <w:szCs w:val="28"/>
        </w:rPr>
        <w:t>»</w:t>
      </w:r>
      <w:r w:rsidRPr="005032B9">
        <w:rPr>
          <w:rFonts w:ascii="Times New Roman" w:hAnsi="Times New Roman" w:cs="Times New Roman"/>
          <w:sz w:val="28"/>
          <w:szCs w:val="28"/>
        </w:rPr>
        <w:t xml:space="preserve">. Данное мероприятие будет способствовать росту доверия инвесторов к экономическим и финансовым действиям и возможностям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032B9">
        <w:rPr>
          <w:rFonts w:ascii="Times New Roman" w:hAnsi="Times New Roman" w:cs="Times New Roman"/>
          <w:sz w:val="28"/>
          <w:szCs w:val="28"/>
        </w:rPr>
        <w:t>.</w:t>
      </w:r>
    </w:p>
    <w:p w:rsidR="00CC5356" w:rsidRPr="005032B9" w:rsidRDefault="00CC5356" w:rsidP="005032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5356" w:rsidRPr="009634DC" w:rsidRDefault="000A4D4F" w:rsidP="009634DC">
      <w:pPr>
        <w:pStyle w:val="ConsPlusTitle"/>
        <w:numPr>
          <w:ilvl w:val="0"/>
          <w:numId w:val="6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34DC">
        <w:rPr>
          <w:rFonts w:ascii="Times New Roman" w:hAnsi="Times New Roman" w:cs="Times New Roman"/>
          <w:b w:val="0"/>
          <w:sz w:val="28"/>
          <w:szCs w:val="28"/>
        </w:rPr>
        <w:t>Анализ рисков для бюджета, возникающих в процессе</w:t>
      </w:r>
      <w:r w:rsidR="009634DC" w:rsidRPr="009634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34DC">
        <w:rPr>
          <w:rFonts w:ascii="Times New Roman" w:hAnsi="Times New Roman" w:cs="Times New Roman"/>
          <w:b w:val="0"/>
          <w:sz w:val="28"/>
          <w:szCs w:val="28"/>
        </w:rPr>
        <w:t>управления муниципальным долгом МО ГО «Усинск»</w:t>
      </w:r>
    </w:p>
    <w:p w:rsidR="00C551A2" w:rsidRPr="005032B9" w:rsidRDefault="00C551A2" w:rsidP="005032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В процессе управления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муниципальным</w:t>
      </w:r>
      <w:r w:rsidRPr="005032B9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032B9">
        <w:rPr>
          <w:rFonts w:ascii="Times New Roman" w:hAnsi="Times New Roman" w:cs="Times New Roman"/>
          <w:sz w:val="28"/>
          <w:szCs w:val="28"/>
        </w:rPr>
        <w:t xml:space="preserve"> могут возникнуть риски, сложившиеся под воздействием экономических проблем: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lastRenderedPageBreak/>
        <w:t xml:space="preserve">а) риск процентной ставки </w:t>
      </w:r>
      <w:r w:rsidR="005032B9" w:rsidRPr="005032B9">
        <w:rPr>
          <w:rFonts w:ascii="Times New Roman" w:hAnsi="Times New Roman" w:cs="Times New Roman"/>
          <w:sz w:val="28"/>
          <w:szCs w:val="28"/>
        </w:rPr>
        <w:t>–</w:t>
      </w:r>
      <w:r w:rsidRPr="005032B9">
        <w:rPr>
          <w:rFonts w:ascii="Times New Roman" w:hAnsi="Times New Roman" w:cs="Times New Roman"/>
          <w:sz w:val="28"/>
          <w:szCs w:val="28"/>
        </w:rPr>
        <w:t xml:space="preserve"> риск финансовых потерь, связанных с ростом процентных ставок на рынке заимствований;</w:t>
      </w:r>
    </w:p>
    <w:p w:rsidR="00CC5356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 xml:space="preserve">б) риск рефинансирования </w:t>
      </w:r>
      <w:r w:rsidR="005032B9" w:rsidRPr="005032B9">
        <w:rPr>
          <w:rFonts w:ascii="Times New Roman" w:hAnsi="Times New Roman" w:cs="Times New Roman"/>
          <w:sz w:val="28"/>
          <w:szCs w:val="28"/>
        </w:rPr>
        <w:t>–</w:t>
      </w:r>
      <w:r w:rsidRPr="005032B9">
        <w:rPr>
          <w:rFonts w:ascii="Times New Roman" w:hAnsi="Times New Roman" w:cs="Times New Roman"/>
          <w:sz w:val="28"/>
          <w:szCs w:val="28"/>
        </w:rPr>
        <w:t xml:space="preserve"> риск невозможности рефинансирования накопленных долговых обязательств;</w:t>
      </w:r>
    </w:p>
    <w:p w:rsidR="008F569E" w:rsidRPr="005032B9" w:rsidRDefault="00CC5356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в)</w:t>
      </w:r>
      <w:r w:rsidR="008F569E" w:rsidRPr="005032B9">
        <w:rPr>
          <w:rFonts w:ascii="Times New Roman" w:hAnsi="Times New Roman" w:cs="Times New Roman"/>
          <w:sz w:val="28"/>
          <w:szCs w:val="28"/>
        </w:rPr>
        <w:t xml:space="preserve"> риск невыхода кредитных организаций на заключение муниципальных контрактов по ставкам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CC5356" w:rsidRPr="005032B9" w:rsidRDefault="007E2C0A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г)</w:t>
      </w:r>
      <w:r w:rsidR="00036A7B" w:rsidRP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риск недостаточного поступления доходов в бюджет </w:t>
      </w:r>
      <w:r w:rsidR="00C551A2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 на финансирование расходов</w:t>
      </w:r>
      <w:r w:rsidR="00FA201D" w:rsidRPr="005032B9">
        <w:rPr>
          <w:rFonts w:ascii="Times New Roman" w:hAnsi="Times New Roman" w:cs="Times New Roman"/>
          <w:sz w:val="28"/>
          <w:szCs w:val="28"/>
        </w:rPr>
        <w:t>, в том числе в связи с принятием правовых актов федерального (республиканского) уровня, снижающих объ</w:t>
      </w:r>
      <w:r w:rsidR="005032B9">
        <w:rPr>
          <w:rFonts w:ascii="Times New Roman" w:hAnsi="Times New Roman" w:cs="Times New Roman"/>
          <w:sz w:val="28"/>
          <w:szCs w:val="28"/>
        </w:rPr>
        <w:t>е</w:t>
      </w:r>
      <w:r w:rsidR="00FA201D" w:rsidRPr="005032B9">
        <w:rPr>
          <w:rFonts w:ascii="Times New Roman" w:hAnsi="Times New Roman" w:cs="Times New Roman"/>
          <w:sz w:val="28"/>
          <w:szCs w:val="28"/>
        </w:rPr>
        <w:t>м зачисляемых в местный бюджет доходов</w:t>
      </w:r>
      <w:r w:rsidR="00CC5356" w:rsidRPr="005032B9">
        <w:rPr>
          <w:rFonts w:ascii="Times New Roman" w:hAnsi="Times New Roman" w:cs="Times New Roman"/>
          <w:sz w:val="28"/>
          <w:szCs w:val="28"/>
        </w:rPr>
        <w:t>;</w:t>
      </w:r>
    </w:p>
    <w:p w:rsidR="00CC5356" w:rsidRPr="005032B9" w:rsidRDefault="007E2C0A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2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C5356" w:rsidRPr="005032B9">
        <w:rPr>
          <w:rFonts w:ascii="Times New Roman" w:hAnsi="Times New Roman" w:cs="Times New Roman"/>
          <w:sz w:val="28"/>
          <w:szCs w:val="28"/>
        </w:rPr>
        <w:t xml:space="preserve">) риск увеличения расходной части бюджета </w:t>
      </w:r>
      <w:r w:rsidR="00C551A2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 в связи с принятием правовых актов федерального</w:t>
      </w:r>
      <w:r w:rsidR="00D8347F" w:rsidRPr="005032B9">
        <w:rPr>
          <w:rFonts w:ascii="Times New Roman" w:hAnsi="Times New Roman" w:cs="Times New Roman"/>
          <w:sz w:val="28"/>
          <w:szCs w:val="28"/>
        </w:rPr>
        <w:t xml:space="preserve"> </w:t>
      </w:r>
      <w:r w:rsidR="00C551A2" w:rsidRPr="005032B9">
        <w:rPr>
          <w:rFonts w:ascii="Times New Roman" w:hAnsi="Times New Roman" w:cs="Times New Roman"/>
          <w:sz w:val="28"/>
          <w:szCs w:val="28"/>
        </w:rPr>
        <w:t>(республиканского)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 уровня, увеличивающих объем расходных обязательств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, не обеспеченных соответствующим ростом доходной части бюджета </w:t>
      </w:r>
      <w:r w:rsidR="00C551A2" w:rsidRPr="005032B9">
        <w:rPr>
          <w:rFonts w:ascii="Times New Roman" w:hAnsi="Times New Roman" w:cs="Times New Roman"/>
          <w:sz w:val="28"/>
          <w:szCs w:val="28"/>
        </w:rPr>
        <w:t>МО ГО «Усинск»</w:t>
      </w:r>
      <w:r w:rsidR="00CC5356" w:rsidRPr="005032B9">
        <w:rPr>
          <w:rFonts w:ascii="Times New Roman" w:hAnsi="Times New Roman" w:cs="Times New Roman"/>
          <w:sz w:val="28"/>
          <w:szCs w:val="28"/>
        </w:rPr>
        <w:t>;</w:t>
      </w:r>
    </w:p>
    <w:p w:rsidR="00CC5356" w:rsidRPr="005032B9" w:rsidRDefault="007E2C0A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е</w:t>
      </w:r>
      <w:r w:rsidR="00CC5356" w:rsidRPr="005032B9">
        <w:rPr>
          <w:rFonts w:ascii="Times New Roman" w:hAnsi="Times New Roman" w:cs="Times New Roman"/>
          <w:sz w:val="28"/>
          <w:szCs w:val="28"/>
        </w:rPr>
        <w:t>) риск снижения ликвидности рынка;</w:t>
      </w:r>
    </w:p>
    <w:p w:rsidR="00CC5356" w:rsidRPr="005032B9" w:rsidRDefault="007E2C0A" w:rsidP="00503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B9">
        <w:rPr>
          <w:rFonts w:ascii="Times New Roman" w:hAnsi="Times New Roman" w:cs="Times New Roman"/>
          <w:sz w:val="28"/>
          <w:szCs w:val="28"/>
        </w:rPr>
        <w:t>ж</w:t>
      </w:r>
      <w:r w:rsidR="00CC5356" w:rsidRPr="005032B9">
        <w:rPr>
          <w:rFonts w:ascii="Times New Roman" w:hAnsi="Times New Roman" w:cs="Times New Roman"/>
          <w:sz w:val="28"/>
          <w:szCs w:val="28"/>
        </w:rPr>
        <w:t xml:space="preserve">) риск понижения кредитного рейтинга </w:t>
      </w:r>
      <w:r w:rsidR="00C551A2" w:rsidRPr="005032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5356" w:rsidRPr="005032B9">
        <w:rPr>
          <w:rFonts w:ascii="Times New Roman" w:hAnsi="Times New Roman" w:cs="Times New Roman"/>
          <w:sz w:val="28"/>
          <w:szCs w:val="28"/>
        </w:rPr>
        <w:t>.</w:t>
      </w:r>
    </w:p>
    <w:p w:rsidR="00CC5356" w:rsidRPr="00D44316" w:rsidRDefault="00CC5356" w:rsidP="00BD74DD">
      <w:pPr>
        <w:pStyle w:val="2"/>
        <w:rPr>
          <w:sz w:val="24"/>
          <w:szCs w:val="24"/>
        </w:rPr>
      </w:pPr>
    </w:p>
    <w:sectPr w:rsidR="00CC5356" w:rsidRPr="00D44316" w:rsidSect="005032B9">
      <w:headerReference w:type="defaul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33" w:rsidRDefault="00B00733" w:rsidP="005032B9">
      <w:pPr>
        <w:spacing w:after="0" w:line="240" w:lineRule="auto"/>
      </w:pPr>
      <w:r>
        <w:separator/>
      </w:r>
    </w:p>
  </w:endnote>
  <w:endnote w:type="continuationSeparator" w:id="1">
    <w:p w:rsidR="00B00733" w:rsidRDefault="00B00733" w:rsidP="0050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33" w:rsidRDefault="00B00733" w:rsidP="005032B9">
      <w:pPr>
        <w:spacing w:after="0" w:line="240" w:lineRule="auto"/>
      </w:pPr>
      <w:r>
        <w:separator/>
      </w:r>
    </w:p>
  </w:footnote>
  <w:footnote w:type="continuationSeparator" w:id="1">
    <w:p w:rsidR="00B00733" w:rsidRDefault="00B00733" w:rsidP="0050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876"/>
      <w:docPartObj>
        <w:docPartGallery w:val="Page Numbers (Top of Page)"/>
        <w:docPartUnique/>
      </w:docPartObj>
    </w:sdtPr>
    <w:sdtContent>
      <w:p w:rsidR="005032B9" w:rsidRDefault="00ED013D">
        <w:pPr>
          <w:pStyle w:val="a9"/>
          <w:jc w:val="center"/>
        </w:pPr>
        <w:fldSimple w:instr=" PAGE   \* MERGEFORMAT ">
          <w:r w:rsidR="002E7E89">
            <w:rPr>
              <w:noProof/>
            </w:rPr>
            <w:t>6</w:t>
          </w:r>
        </w:fldSimple>
      </w:p>
    </w:sdtContent>
  </w:sdt>
  <w:p w:rsidR="005032B9" w:rsidRDefault="005032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505"/>
    <w:multiLevelType w:val="hybridMultilevel"/>
    <w:tmpl w:val="F74232DC"/>
    <w:lvl w:ilvl="0" w:tplc="29FABC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B65D4E"/>
    <w:multiLevelType w:val="hybridMultilevel"/>
    <w:tmpl w:val="F822BD96"/>
    <w:lvl w:ilvl="0" w:tplc="24C61A9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53DB4"/>
    <w:multiLevelType w:val="hybridMultilevel"/>
    <w:tmpl w:val="07489084"/>
    <w:lvl w:ilvl="0" w:tplc="6136D32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7F77D0"/>
    <w:multiLevelType w:val="hybridMultilevel"/>
    <w:tmpl w:val="753857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A99265B"/>
    <w:multiLevelType w:val="hybridMultilevel"/>
    <w:tmpl w:val="B510B788"/>
    <w:lvl w:ilvl="0" w:tplc="5A5CF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357F"/>
    <w:multiLevelType w:val="hybridMultilevel"/>
    <w:tmpl w:val="D1A2EBDE"/>
    <w:lvl w:ilvl="0" w:tplc="129401E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6C74"/>
    <w:multiLevelType w:val="multilevel"/>
    <w:tmpl w:val="E2882606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63981BA9"/>
    <w:multiLevelType w:val="multilevel"/>
    <w:tmpl w:val="BEE8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9B3"/>
    <w:rsid w:val="00000C17"/>
    <w:rsid w:val="00002110"/>
    <w:rsid w:val="00012344"/>
    <w:rsid w:val="000131A2"/>
    <w:rsid w:val="00036A7B"/>
    <w:rsid w:val="00046598"/>
    <w:rsid w:val="00083DD7"/>
    <w:rsid w:val="000A4D4F"/>
    <w:rsid w:val="000E3808"/>
    <w:rsid w:val="000F36C1"/>
    <w:rsid w:val="00100BE2"/>
    <w:rsid w:val="00135AD6"/>
    <w:rsid w:val="001403E5"/>
    <w:rsid w:val="00140945"/>
    <w:rsid w:val="001532BA"/>
    <w:rsid w:val="001627D1"/>
    <w:rsid w:val="00192BD7"/>
    <w:rsid w:val="001955ED"/>
    <w:rsid w:val="001A6868"/>
    <w:rsid w:val="001B12D2"/>
    <w:rsid w:val="001C616D"/>
    <w:rsid w:val="001D39F9"/>
    <w:rsid w:val="001D73D9"/>
    <w:rsid w:val="00200715"/>
    <w:rsid w:val="00205F9C"/>
    <w:rsid w:val="002124B1"/>
    <w:rsid w:val="00280414"/>
    <w:rsid w:val="002810BD"/>
    <w:rsid w:val="00297787"/>
    <w:rsid w:val="002A7543"/>
    <w:rsid w:val="002B126E"/>
    <w:rsid w:val="002B32D2"/>
    <w:rsid w:val="002B3E6B"/>
    <w:rsid w:val="002B49B3"/>
    <w:rsid w:val="002C129E"/>
    <w:rsid w:val="002C7271"/>
    <w:rsid w:val="002E7E89"/>
    <w:rsid w:val="00305DA6"/>
    <w:rsid w:val="003103DA"/>
    <w:rsid w:val="00322E49"/>
    <w:rsid w:val="00337B74"/>
    <w:rsid w:val="00360E07"/>
    <w:rsid w:val="00390555"/>
    <w:rsid w:val="00392214"/>
    <w:rsid w:val="003A6A5B"/>
    <w:rsid w:val="00420C66"/>
    <w:rsid w:val="00485EE6"/>
    <w:rsid w:val="00495D1F"/>
    <w:rsid w:val="004A2C2F"/>
    <w:rsid w:val="004B7F91"/>
    <w:rsid w:val="004C0F39"/>
    <w:rsid w:val="004F79A8"/>
    <w:rsid w:val="005032B9"/>
    <w:rsid w:val="0052650C"/>
    <w:rsid w:val="0055785A"/>
    <w:rsid w:val="00561063"/>
    <w:rsid w:val="00584840"/>
    <w:rsid w:val="005963D3"/>
    <w:rsid w:val="005E17A2"/>
    <w:rsid w:val="0060060C"/>
    <w:rsid w:val="006029A2"/>
    <w:rsid w:val="00650FCC"/>
    <w:rsid w:val="006731DB"/>
    <w:rsid w:val="00676BEA"/>
    <w:rsid w:val="00696E79"/>
    <w:rsid w:val="006C3482"/>
    <w:rsid w:val="006D15F9"/>
    <w:rsid w:val="00714872"/>
    <w:rsid w:val="007218E8"/>
    <w:rsid w:val="00722FC3"/>
    <w:rsid w:val="00791663"/>
    <w:rsid w:val="0079748B"/>
    <w:rsid w:val="007C6AF6"/>
    <w:rsid w:val="007E2C0A"/>
    <w:rsid w:val="00820657"/>
    <w:rsid w:val="00835971"/>
    <w:rsid w:val="00837504"/>
    <w:rsid w:val="00860BC5"/>
    <w:rsid w:val="008737EC"/>
    <w:rsid w:val="008844DA"/>
    <w:rsid w:val="0089594C"/>
    <w:rsid w:val="008B3297"/>
    <w:rsid w:val="008C0F3F"/>
    <w:rsid w:val="008E03AE"/>
    <w:rsid w:val="008E267B"/>
    <w:rsid w:val="008F0F17"/>
    <w:rsid w:val="008F569E"/>
    <w:rsid w:val="00934063"/>
    <w:rsid w:val="00934096"/>
    <w:rsid w:val="00943648"/>
    <w:rsid w:val="009634DC"/>
    <w:rsid w:val="00986998"/>
    <w:rsid w:val="009A0DAE"/>
    <w:rsid w:val="009D2FFE"/>
    <w:rsid w:val="009F2D65"/>
    <w:rsid w:val="00A262D0"/>
    <w:rsid w:val="00A34C72"/>
    <w:rsid w:val="00A413F0"/>
    <w:rsid w:val="00A51101"/>
    <w:rsid w:val="00A54E70"/>
    <w:rsid w:val="00A742EE"/>
    <w:rsid w:val="00A82811"/>
    <w:rsid w:val="00A86FAA"/>
    <w:rsid w:val="00A91523"/>
    <w:rsid w:val="00A97BD6"/>
    <w:rsid w:val="00AA15A2"/>
    <w:rsid w:val="00AA3159"/>
    <w:rsid w:val="00AA7FCA"/>
    <w:rsid w:val="00AC18E1"/>
    <w:rsid w:val="00AF02C3"/>
    <w:rsid w:val="00B00733"/>
    <w:rsid w:val="00B00890"/>
    <w:rsid w:val="00B165ED"/>
    <w:rsid w:val="00B178A8"/>
    <w:rsid w:val="00B42434"/>
    <w:rsid w:val="00B436AA"/>
    <w:rsid w:val="00B73ECB"/>
    <w:rsid w:val="00B91C61"/>
    <w:rsid w:val="00BD74DD"/>
    <w:rsid w:val="00BF4AC2"/>
    <w:rsid w:val="00BF537B"/>
    <w:rsid w:val="00C11888"/>
    <w:rsid w:val="00C326A0"/>
    <w:rsid w:val="00C410AD"/>
    <w:rsid w:val="00C551A2"/>
    <w:rsid w:val="00C77B46"/>
    <w:rsid w:val="00C81FA4"/>
    <w:rsid w:val="00CA7F46"/>
    <w:rsid w:val="00CB53EF"/>
    <w:rsid w:val="00CC5356"/>
    <w:rsid w:val="00D03959"/>
    <w:rsid w:val="00D107B7"/>
    <w:rsid w:val="00D14221"/>
    <w:rsid w:val="00D20701"/>
    <w:rsid w:val="00D44316"/>
    <w:rsid w:val="00D60756"/>
    <w:rsid w:val="00D7798B"/>
    <w:rsid w:val="00D8218F"/>
    <w:rsid w:val="00D8347F"/>
    <w:rsid w:val="00D83CCB"/>
    <w:rsid w:val="00D851DF"/>
    <w:rsid w:val="00D8669E"/>
    <w:rsid w:val="00DA1BC4"/>
    <w:rsid w:val="00DB78A3"/>
    <w:rsid w:val="00DD1716"/>
    <w:rsid w:val="00DF6A43"/>
    <w:rsid w:val="00E37438"/>
    <w:rsid w:val="00E41819"/>
    <w:rsid w:val="00E5527B"/>
    <w:rsid w:val="00E57F02"/>
    <w:rsid w:val="00E6443D"/>
    <w:rsid w:val="00E81CE5"/>
    <w:rsid w:val="00E9685C"/>
    <w:rsid w:val="00ED013D"/>
    <w:rsid w:val="00ED2557"/>
    <w:rsid w:val="00EE3A32"/>
    <w:rsid w:val="00EE6EC6"/>
    <w:rsid w:val="00EF41A8"/>
    <w:rsid w:val="00F00768"/>
    <w:rsid w:val="00F01DF5"/>
    <w:rsid w:val="00F11419"/>
    <w:rsid w:val="00F3202B"/>
    <w:rsid w:val="00F50608"/>
    <w:rsid w:val="00F63A41"/>
    <w:rsid w:val="00F77408"/>
    <w:rsid w:val="00F97367"/>
    <w:rsid w:val="00FA0684"/>
    <w:rsid w:val="00FA201D"/>
    <w:rsid w:val="00FC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caption"/>
    <w:basedOn w:val="a"/>
    <w:next w:val="a"/>
    <w:qFormat/>
    <w:rsid w:val="002B49B3"/>
    <w:pPr>
      <w:framePr w:h="3889" w:hRule="exact" w:hSpace="141" w:wrap="auto" w:vAnchor="text" w:hAnchor="page" w:x="1584" w:y="13"/>
      <w:spacing w:after="0" w:line="240" w:lineRule="auto"/>
      <w:ind w:left="2832" w:firstLine="708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2B4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431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44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List 3"/>
    <w:basedOn w:val="a"/>
    <w:rsid w:val="00D44316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039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A8"/>
    <w:rPr>
      <w:rFonts w:ascii="Tahoma" w:hAnsi="Tahoma" w:cs="Tahoma"/>
      <w:sz w:val="16"/>
      <w:szCs w:val="16"/>
    </w:rPr>
  </w:style>
  <w:style w:type="paragraph" w:customStyle="1" w:styleId="a7">
    <w:name w:val="Стиль"/>
    <w:rsid w:val="00AF0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6C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2B9"/>
  </w:style>
  <w:style w:type="paragraph" w:styleId="ab">
    <w:name w:val="footer"/>
    <w:basedOn w:val="a"/>
    <w:link w:val="ac"/>
    <w:uiPriority w:val="99"/>
    <w:semiHidden/>
    <w:unhideWhenUsed/>
    <w:rsid w:val="0050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32B9"/>
  </w:style>
  <w:style w:type="paragraph" w:customStyle="1" w:styleId="ConsNormal">
    <w:name w:val="ConsNormal"/>
    <w:rsid w:val="00722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CED0-9209-4E87-B2D6-EBE2B3E2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Росликова</dc:creator>
  <cp:lastModifiedBy>Каримова</cp:lastModifiedBy>
  <cp:revision>2</cp:revision>
  <cp:lastPrinted>2022-09-07T07:54:00Z</cp:lastPrinted>
  <dcterms:created xsi:type="dcterms:W3CDTF">2022-12-22T06:23:00Z</dcterms:created>
  <dcterms:modified xsi:type="dcterms:W3CDTF">2022-12-22T06:23:00Z</dcterms:modified>
</cp:coreProperties>
</file>