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C3" w:rsidRPr="00DD1412" w:rsidRDefault="002273C3" w:rsidP="00874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ПАСПОРТ</w:t>
      </w:r>
    </w:p>
    <w:p w:rsidR="002273C3" w:rsidRPr="00DD1412" w:rsidRDefault="002273C3" w:rsidP="003568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муниципальной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6E2882">
        <w:rPr>
          <w:rFonts w:ascii="Times New Roman" w:hAnsi="Times New Roman" w:cs="Times New Roman"/>
          <w:sz w:val="24"/>
          <w:szCs w:val="24"/>
        </w:rPr>
        <w:t>«Энергосбережение и повышен</w:t>
      </w:r>
      <w:r w:rsidR="0035683F">
        <w:rPr>
          <w:rFonts w:ascii="Times New Roman" w:hAnsi="Times New Roman" w:cs="Times New Roman"/>
          <w:sz w:val="24"/>
          <w:szCs w:val="24"/>
        </w:rPr>
        <w:t>ие энергетической эффективности»</w:t>
      </w:r>
    </w:p>
    <w:p w:rsidR="001C00CC" w:rsidRPr="009B12CA" w:rsidRDefault="001C00CC" w:rsidP="00FC7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8BC" w:rsidRPr="00DD1412" w:rsidRDefault="00FC78BC" w:rsidP="00FC78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3"/>
        <w:gridCol w:w="1134"/>
        <w:gridCol w:w="1134"/>
        <w:gridCol w:w="850"/>
        <w:gridCol w:w="851"/>
        <w:gridCol w:w="850"/>
        <w:gridCol w:w="851"/>
        <w:gridCol w:w="708"/>
        <w:gridCol w:w="851"/>
        <w:gridCol w:w="1283"/>
      </w:tblGrid>
      <w:tr w:rsidR="0042236E" w:rsidRPr="004C7EB9" w:rsidTr="00303296">
        <w:tc>
          <w:tcPr>
            <w:tcW w:w="1553" w:type="dxa"/>
          </w:tcPr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512" w:type="dxa"/>
            <w:gridSpan w:val="9"/>
          </w:tcPr>
          <w:p w:rsidR="0042236E" w:rsidRPr="004C7EB9" w:rsidRDefault="0042236E" w:rsidP="00367A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 xml:space="preserve">Управление жилищно-коммунального хозяйства администрации </w:t>
            </w:r>
            <w:r w:rsidR="00367A21"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 «Усинск»</w:t>
            </w:r>
            <w:r w:rsidR="00367A21">
              <w:rPr>
                <w:rFonts w:ascii="Times New Roman" w:hAnsi="Times New Roman" w:cs="Times New Roman"/>
                <w:szCs w:val="22"/>
              </w:rPr>
              <w:t xml:space="preserve"> Республики Коми</w:t>
            </w:r>
          </w:p>
        </w:tc>
      </w:tr>
      <w:tr w:rsidR="0042236E" w:rsidRPr="004C7EB9" w:rsidTr="00303296">
        <w:tc>
          <w:tcPr>
            <w:tcW w:w="1553" w:type="dxa"/>
          </w:tcPr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8512" w:type="dxa"/>
            <w:gridSpan w:val="9"/>
          </w:tcPr>
          <w:p w:rsidR="008D1F11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 xml:space="preserve">Управление образования администрации </w:t>
            </w:r>
            <w:r w:rsidR="007B147C"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 «Усинск»</w:t>
            </w:r>
            <w:r w:rsidR="007B147C">
              <w:rPr>
                <w:rFonts w:ascii="Times New Roman" w:hAnsi="Times New Roman" w:cs="Times New Roman"/>
                <w:szCs w:val="22"/>
              </w:rPr>
              <w:t xml:space="preserve"> Республики Коми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 xml:space="preserve">Управление культуры и </w:t>
            </w:r>
            <w:r w:rsidR="00D1576D" w:rsidRPr="004C7EB9">
              <w:rPr>
                <w:rFonts w:ascii="Times New Roman" w:hAnsi="Times New Roman" w:cs="Times New Roman"/>
                <w:szCs w:val="22"/>
              </w:rPr>
              <w:t>национальной политики</w:t>
            </w:r>
          </w:p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7B147C"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="007B147C" w:rsidRPr="004C7E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7EB9">
              <w:rPr>
                <w:rFonts w:ascii="Times New Roman" w:hAnsi="Times New Roman" w:cs="Times New Roman"/>
                <w:szCs w:val="22"/>
              </w:rPr>
              <w:t>«Усинск»</w:t>
            </w:r>
            <w:r w:rsidR="007B147C">
              <w:rPr>
                <w:rFonts w:ascii="Times New Roman" w:hAnsi="Times New Roman" w:cs="Times New Roman"/>
                <w:szCs w:val="22"/>
              </w:rPr>
              <w:t xml:space="preserve"> Республики Коми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F8662B" w:rsidRPr="004C7EB9" w:rsidRDefault="0042236E" w:rsidP="006E28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 xml:space="preserve">Территориальные органы администрации </w:t>
            </w:r>
            <w:r w:rsidR="007B147C"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="007B147C" w:rsidRPr="004C7EB9">
              <w:rPr>
                <w:rFonts w:ascii="Times New Roman" w:hAnsi="Times New Roman" w:cs="Times New Roman"/>
                <w:szCs w:val="22"/>
              </w:rPr>
              <w:t xml:space="preserve"> «Усинск»</w:t>
            </w:r>
            <w:r w:rsidR="007B147C">
              <w:rPr>
                <w:rFonts w:ascii="Times New Roman" w:hAnsi="Times New Roman" w:cs="Times New Roman"/>
                <w:szCs w:val="22"/>
              </w:rPr>
              <w:t xml:space="preserve"> Республики Коми</w:t>
            </w:r>
          </w:p>
        </w:tc>
      </w:tr>
      <w:tr w:rsidR="0042236E" w:rsidRPr="004C7EB9" w:rsidTr="00303296">
        <w:tc>
          <w:tcPr>
            <w:tcW w:w="1553" w:type="dxa"/>
          </w:tcPr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Участники муниципальной программы</w:t>
            </w:r>
          </w:p>
        </w:tc>
        <w:tc>
          <w:tcPr>
            <w:tcW w:w="8512" w:type="dxa"/>
            <w:gridSpan w:val="9"/>
          </w:tcPr>
          <w:p w:rsidR="0042236E" w:rsidRPr="004C7EB9" w:rsidRDefault="0042236E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236E" w:rsidRPr="004C7EB9" w:rsidTr="00303296">
        <w:tc>
          <w:tcPr>
            <w:tcW w:w="1553" w:type="dxa"/>
          </w:tcPr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Подпрограммы муниципальной программы</w:t>
            </w:r>
          </w:p>
        </w:tc>
        <w:tc>
          <w:tcPr>
            <w:tcW w:w="8512" w:type="dxa"/>
            <w:gridSpan w:val="9"/>
          </w:tcPr>
          <w:p w:rsidR="0042236E" w:rsidRPr="004C7EB9" w:rsidRDefault="0042236E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236E" w:rsidRPr="004C7EB9" w:rsidTr="00303296">
        <w:trPr>
          <w:trHeight w:val="171"/>
        </w:trPr>
        <w:tc>
          <w:tcPr>
            <w:tcW w:w="1553" w:type="dxa"/>
          </w:tcPr>
          <w:p w:rsidR="0042236E" w:rsidRPr="00910174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174">
              <w:rPr>
                <w:rFonts w:ascii="Times New Roman" w:hAnsi="Times New Roman" w:cs="Times New Roman"/>
                <w:szCs w:val="22"/>
              </w:rPr>
              <w:t>Программно-целевые инструменты муниципальной программы</w:t>
            </w:r>
          </w:p>
        </w:tc>
        <w:tc>
          <w:tcPr>
            <w:tcW w:w="8512" w:type="dxa"/>
            <w:gridSpan w:val="9"/>
          </w:tcPr>
          <w:p w:rsidR="007011D9" w:rsidRPr="00910174" w:rsidRDefault="00910174" w:rsidP="00910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17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236E" w:rsidRPr="004C7EB9" w:rsidTr="00303296">
        <w:tc>
          <w:tcPr>
            <w:tcW w:w="1553" w:type="dxa"/>
          </w:tcPr>
          <w:p w:rsidR="0042236E" w:rsidRPr="004C7EB9" w:rsidRDefault="000528EB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</w:t>
            </w:r>
            <w:r w:rsidR="0042236E" w:rsidRPr="004C7EB9">
              <w:rPr>
                <w:rFonts w:ascii="Times New Roman" w:hAnsi="Times New Roman" w:cs="Times New Roman"/>
                <w:szCs w:val="22"/>
              </w:rPr>
              <w:t xml:space="preserve"> муниципальной программы</w:t>
            </w:r>
          </w:p>
        </w:tc>
        <w:tc>
          <w:tcPr>
            <w:tcW w:w="8512" w:type="dxa"/>
            <w:gridSpan w:val="9"/>
          </w:tcPr>
          <w:p w:rsidR="0042236E" w:rsidRPr="004C7EB9" w:rsidRDefault="0042236E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 xml:space="preserve">Повышение эффективного использования энергетических ресурсов на территории </w:t>
            </w:r>
            <w:r w:rsidR="007B147C"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="007B147C" w:rsidRPr="004C7EB9">
              <w:rPr>
                <w:rFonts w:ascii="Times New Roman" w:hAnsi="Times New Roman" w:cs="Times New Roman"/>
                <w:szCs w:val="22"/>
              </w:rPr>
              <w:t xml:space="preserve"> «Усинск»</w:t>
            </w:r>
            <w:r w:rsidR="007B147C">
              <w:rPr>
                <w:rFonts w:ascii="Times New Roman" w:hAnsi="Times New Roman" w:cs="Times New Roman"/>
                <w:szCs w:val="22"/>
              </w:rPr>
              <w:t xml:space="preserve"> Республики Коми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</w:tr>
      <w:tr w:rsidR="0042236E" w:rsidRPr="004C7EB9" w:rsidTr="00303296">
        <w:tc>
          <w:tcPr>
            <w:tcW w:w="1553" w:type="dxa"/>
          </w:tcPr>
          <w:p w:rsidR="0042236E" w:rsidRPr="00B93A31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>Задачи муниципальной программы</w:t>
            </w:r>
          </w:p>
        </w:tc>
        <w:tc>
          <w:tcPr>
            <w:tcW w:w="8512" w:type="dxa"/>
            <w:gridSpan w:val="9"/>
          </w:tcPr>
          <w:p w:rsidR="00E47051" w:rsidRPr="00B93A31" w:rsidRDefault="00E47051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>Задача 1. Проведение технических мероприятий по оснащению приборами учета используемых энергетических ресурсов.</w:t>
            </w:r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>Задача 2. Проведение организационных и технических мероприятий в области энергосбережения и повышения энергетической эффективности в промышленности, энергетике и системах коммунальной инфраструктуры</w:t>
            </w:r>
            <w:r w:rsidR="00721636" w:rsidRPr="00B93A31">
              <w:rPr>
                <w:rFonts w:ascii="Times New Roman" w:hAnsi="Times New Roman" w:cs="Times New Roman"/>
                <w:szCs w:val="22"/>
              </w:rPr>
              <w:t>.</w:t>
            </w:r>
          </w:p>
          <w:p w:rsidR="00062EA0" w:rsidRPr="00B93A31" w:rsidRDefault="00062EA0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>Задача 3. Проведение организационных и технических мероприятий в области энергосбережения и повышения энергетической эффективности в муниципальном секторе</w:t>
            </w:r>
            <w:r w:rsidR="00721636" w:rsidRPr="00B93A31">
              <w:rPr>
                <w:rFonts w:ascii="Times New Roman" w:hAnsi="Times New Roman" w:cs="Times New Roman"/>
                <w:szCs w:val="22"/>
              </w:rPr>
              <w:t>.</w:t>
            </w:r>
          </w:p>
          <w:p w:rsidR="0042236E" w:rsidRPr="00B93A31" w:rsidRDefault="00E031D8" w:rsidP="00AB2A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="00721636" w:rsidRPr="00B93A31">
              <w:rPr>
                <w:rFonts w:ascii="Times New Roman" w:hAnsi="Times New Roman" w:cs="Times New Roman"/>
                <w:szCs w:val="22"/>
              </w:rPr>
              <w:t>4</w:t>
            </w:r>
            <w:r w:rsidR="00910174" w:rsidRPr="00B93A31">
              <w:rPr>
                <w:rFonts w:ascii="Times New Roman" w:hAnsi="Times New Roman" w:cs="Times New Roman"/>
                <w:szCs w:val="22"/>
              </w:rPr>
              <w:t>. Проведение организационных и технических мероприятий в области энергосбережения и повышения энергетической эффективности в жилищном фонде</w:t>
            </w:r>
            <w:r w:rsidR="00721636" w:rsidRPr="00B93A31">
              <w:rPr>
                <w:rFonts w:ascii="Times New Roman" w:hAnsi="Times New Roman" w:cs="Times New Roman"/>
                <w:szCs w:val="22"/>
              </w:rPr>
              <w:t>.</w:t>
            </w:r>
          </w:p>
          <w:p w:rsidR="00AB2AAB" w:rsidRPr="00B93A31" w:rsidRDefault="003F574B" w:rsidP="003826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 xml:space="preserve">Задача 5. Проведение организационных и технических мероприятий в области энергосбережения и повышения энергетической эффективности в транспортном комплексе </w:t>
            </w:r>
          </w:p>
        </w:tc>
      </w:tr>
      <w:tr w:rsidR="0042236E" w:rsidRPr="004C7EB9" w:rsidTr="00303296">
        <w:tc>
          <w:tcPr>
            <w:tcW w:w="1553" w:type="dxa"/>
          </w:tcPr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8512" w:type="dxa"/>
            <w:gridSpan w:val="9"/>
          </w:tcPr>
          <w:p w:rsidR="00BD50BB" w:rsidRPr="00B93A31" w:rsidRDefault="00BD50BB" w:rsidP="00BE2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1. Целевые показатели, характеризующие оснащенность приборами учета используемых энергетических ресурсов:</w:t>
            </w:r>
          </w:p>
          <w:p w:rsidR="00BD50BB" w:rsidRPr="00B93A31" w:rsidRDefault="00BD50BB" w:rsidP="00BE2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 доля многоквартирных </w:t>
            </w:r>
            <w:r w:rsidR="006F10B4"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домов, оснащенных коллективными (общедомовыми) приборами учета использования энергетических ресурсов по видам коммунальных ресурсов в общем числе многоквартирных домов</w:t>
            </w:r>
            <w:proofErr w:type="gramStart"/>
            <w:r w:rsidR="006F10B4"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(%);</w:t>
            </w:r>
            <w:proofErr w:type="gramEnd"/>
          </w:p>
          <w:p w:rsidR="006F10B4" w:rsidRPr="00B93A31" w:rsidRDefault="006F10B4" w:rsidP="00BE2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</w:t>
            </w: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нежилых помещений в многоквартирных домах, жилых домах (домовладениях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) (%);</w:t>
            </w:r>
            <w:proofErr w:type="gramEnd"/>
          </w:p>
          <w:p w:rsidR="006F10B4" w:rsidRPr="00B93A31" w:rsidRDefault="006F10B4" w:rsidP="00BE2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 доля 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потребляемых</w:t>
            </w:r>
            <w:proofErr w:type="gramEnd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(%).</w:t>
            </w:r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2. Целевые показатели в промышленности, энергетике и системах коммунальной инфраструктуры:</w:t>
            </w:r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 (т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.у</w:t>
            </w:r>
            <w:proofErr w:type="gramEnd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т/ед. продукции);</w:t>
            </w:r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топлива на отпуск электрической энергии тепловыми электростанциями (г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.у</w:t>
            </w:r>
            <w:proofErr w:type="gramEnd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т/кВт.ч);</w:t>
            </w:r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топлива на отпущенную тепловую энергию с коллекторов тепловых электростанций (кг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.у</w:t>
            </w:r>
            <w:proofErr w:type="gramEnd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т/Гкал); </w:t>
            </w:r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топлива на отпущенную с коллекторов котельных в тепловую сеть тепловую энергию (кг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.у</w:t>
            </w:r>
            <w:proofErr w:type="gramEnd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т/Гкал);</w:t>
            </w:r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-доля потерь электрической энергии при ее передаче по распределительным сетям в общем объеме переданной электрической энергии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(%);</w:t>
            </w:r>
            <w:proofErr w:type="gramEnd"/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-доля потерь тепловой энергии при ее передаче в общем объеме переданной тепловой энергии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(%);</w:t>
            </w:r>
            <w:proofErr w:type="gramEnd"/>
          </w:p>
          <w:p w:rsidR="00E031D8" w:rsidRPr="00B93A31" w:rsidRDefault="00E031D8" w:rsidP="00E0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 доля энергоэффективных источников света в системах уличного освещения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(%).</w:t>
            </w:r>
            <w:proofErr w:type="gramEnd"/>
          </w:p>
          <w:p w:rsidR="00062EA0" w:rsidRPr="00B93A31" w:rsidRDefault="00062EA0" w:rsidP="00062E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3. Целевые показатели в муниципальном секторе:</w:t>
            </w:r>
          </w:p>
          <w:p w:rsidR="00062EA0" w:rsidRPr="00B93A31" w:rsidRDefault="00062EA0" w:rsidP="00062E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тепловой энергии зданиями и помещениями учебно-воспитательного назначения (Гкал/м2);</w:t>
            </w:r>
          </w:p>
          <w:p w:rsidR="00062EA0" w:rsidRPr="00B93A31" w:rsidRDefault="00062EA0" w:rsidP="00062E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 удельный расход электрической энергии зданиями и помещениями учебно-воспитательного назначения (кВт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.ч</w:t>
            </w:r>
            <w:proofErr w:type="gramEnd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/м2);</w:t>
            </w:r>
          </w:p>
          <w:p w:rsidR="00062EA0" w:rsidRPr="00B93A31" w:rsidRDefault="00062EA0" w:rsidP="00062E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 объем потребления дизельного и иного топлива, мазута, природного газа, тепловой энергии, электрической энергии, угля и воды муниципальным у</w:t>
            </w:r>
            <w:r w:rsidR="00632515"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чреждением (т, м3, Гкал, кВт</w:t>
            </w:r>
            <w:proofErr w:type="gramStart"/>
            <w:r w:rsidR="00632515"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.ч</w:t>
            </w:r>
            <w:proofErr w:type="gramEnd"/>
            <w:r w:rsidR="00632515"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);</w:t>
            </w:r>
          </w:p>
          <w:p w:rsidR="00632515" w:rsidRPr="00B93A31" w:rsidRDefault="00632515" w:rsidP="00062E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B9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A31">
              <w:rPr>
                <w:rFonts w:ascii="Times New Roman" w:hAnsi="Times New Roman" w:cs="Times New Roman"/>
                <w:szCs w:val="22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 (ед.)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4. Целевые показатели в области энергосбережения и повышения энергетической эффективности в жилищном фонде: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-доля многоквартирных домов, имеющих класс энергетической эффективности «В» и выше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(%);</w:t>
            </w:r>
            <w:proofErr w:type="gramEnd"/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тепловой энергии в многоквартирных домах (в расчете на 1 кв. метр общей площади);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холодной воды в многоквартирных домах (в расчете на 1 жителя);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горячей воды в многоквартирных домах (в расчете на 1 жителя);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-удельный расход электрической энергии в многоквартирных домах (в расчете на 1 кв. метр общей площади).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5. 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регулированию тарифов на услуги по перевозке на котором осуществляется муниципальным образованием (единиц);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 (единиц);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-количество электромобилей легковых с автономным источником электрического </w:t>
            </w: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питания, зарегистрированных на территории муниципального образования (единиц);</w:t>
            </w:r>
          </w:p>
          <w:p w:rsidR="00A51247" w:rsidRPr="00B93A31" w:rsidRDefault="00A51247" w:rsidP="00A51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 (единиц).</w:t>
            </w:r>
          </w:p>
          <w:p w:rsidR="00B84C4D" w:rsidRPr="00B93A31" w:rsidRDefault="004D6B1B" w:rsidP="00BE2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B84C4D"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.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  <w:p w:rsidR="00B84C4D" w:rsidRPr="00B93A31" w:rsidRDefault="00B84C4D" w:rsidP="00BE2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 доля тепловой энергии, отпущенной в тепловые сети от источников тепловой энергии, функционирующих в режиме комбинированной выработки и электрической энергии в систе</w:t>
            </w:r>
            <w:r w:rsidR="00557FAE"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мах централ</w:t>
            </w:r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ьного теплоснабжения</w:t>
            </w: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(%);</w:t>
            </w:r>
            <w:proofErr w:type="gramEnd"/>
          </w:p>
          <w:p w:rsidR="00514E76" w:rsidRPr="003826FF" w:rsidRDefault="00557FAE" w:rsidP="00514E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B93A31">
              <w:rPr>
                <w:rFonts w:ascii="Times New Roman" w:hAnsi="Times New Roman" w:cs="Times New Roman"/>
                <w:color w:val="000000" w:themeColor="text1"/>
                <w:szCs w:val="22"/>
              </w:rPr>
              <w:t>- 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(МВт).</w:t>
            </w:r>
            <w:proofErr w:type="gramEnd"/>
          </w:p>
        </w:tc>
      </w:tr>
      <w:tr w:rsidR="0042236E" w:rsidRPr="004C7EB9" w:rsidTr="00303296">
        <w:tc>
          <w:tcPr>
            <w:tcW w:w="1553" w:type="dxa"/>
          </w:tcPr>
          <w:p w:rsidR="0042236E" w:rsidRPr="004C7EB9" w:rsidRDefault="0042236E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12" w:type="dxa"/>
            <w:gridSpan w:val="9"/>
          </w:tcPr>
          <w:p w:rsidR="0042236E" w:rsidRPr="00B93A31" w:rsidRDefault="0042236E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2236E" w:rsidRPr="00B93A31" w:rsidRDefault="0042236E" w:rsidP="00B63A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>2020-202</w:t>
            </w:r>
            <w:r w:rsidR="00B63AFC">
              <w:rPr>
                <w:rFonts w:ascii="Times New Roman" w:hAnsi="Times New Roman" w:cs="Times New Roman"/>
                <w:szCs w:val="22"/>
              </w:rPr>
              <w:t>5</w:t>
            </w:r>
            <w:r w:rsidRPr="00B93A3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</w:tr>
      <w:tr w:rsidR="00AF654B" w:rsidRPr="004C7EB9" w:rsidTr="00303296">
        <w:tc>
          <w:tcPr>
            <w:tcW w:w="1553" w:type="dxa"/>
          </w:tcPr>
          <w:p w:rsidR="00AF654B" w:rsidRPr="004C7EB9" w:rsidRDefault="00AF654B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54B">
              <w:rPr>
                <w:rFonts w:ascii="Times New Roman" w:hAnsi="Times New Roman" w:cs="Times New Roman"/>
                <w:szCs w:val="22"/>
              </w:rPr>
              <w:t>Региональные проекты (проекты), реализуемые в рамках программы</w:t>
            </w:r>
          </w:p>
        </w:tc>
        <w:tc>
          <w:tcPr>
            <w:tcW w:w="8512" w:type="dxa"/>
            <w:gridSpan w:val="9"/>
          </w:tcPr>
          <w:p w:rsidR="00AF654B" w:rsidRPr="00B93A31" w:rsidRDefault="00AF654B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0263">
              <w:rPr>
                <w:rFonts w:eastAsia="Calibri"/>
                <w:color w:val="000000"/>
                <w:szCs w:val="22"/>
                <w:lang w:eastAsia="en-US"/>
              </w:rPr>
              <w:t>В рамках программы не предусмотрено участие в региональных проектах</w:t>
            </w:r>
          </w:p>
        </w:tc>
      </w:tr>
      <w:tr w:rsidR="009E1F93" w:rsidRPr="004C7EB9" w:rsidTr="00303296">
        <w:trPr>
          <w:trHeight w:val="20"/>
        </w:trPr>
        <w:tc>
          <w:tcPr>
            <w:tcW w:w="1553" w:type="dxa"/>
            <w:vMerge w:val="restart"/>
          </w:tcPr>
          <w:p w:rsidR="009E1F93" w:rsidRPr="00E73DB3" w:rsidRDefault="009E1F93" w:rsidP="00BE2A15">
            <w:r w:rsidRPr="00AF654B">
              <w:rPr>
                <w:sz w:val="22"/>
                <w:szCs w:val="22"/>
              </w:rPr>
              <w:t>Объемы финансирования муниципальной программы, в т.ч. подпрограмм</w:t>
            </w:r>
          </w:p>
        </w:tc>
        <w:tc>
          <w:tcPr>
            <w:tcW w:w="8512" w:type="dxa"/>
            <w:gridSpan w:val="9"/>
          </w:tcPr>
          <w:p w:rsidR="009E1F93" w:rsidRPr="00AF654B" w:rsidRDefault="009E1F93" w:rsidP="000E7B54">
            <w:pPr>
              <w:pStyle w:val="ConsPlusNormal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AF654B">
              <w:rPr>
                <w:rFonts w:eastAsia="Calibri"/>
                <w:color w:val="000000"/>
                <w:szCs w:val="22"/>
                <w:lang w:eastAsia="en-US"/>
              </w:rPr>
              <w:t>Общий объем финансирования 1</w:t>
            </w:r>
            <w:r w:rsidR="004C0992">
              <w:rPr>
                <w:rFonts w:eastAsia="Calibri"/>
                <w:color w:val="000000"/>
                <w:szCs w:val="22"/>
                <w:lang w:eastAsia="en-US"/>
              </w:rPr>
              <w:t>3</w:t>
            </w:r>
            <w:r w:rsidRPr="00AF654B">
              <w:rPr>
                <w:rFonts w:eastAsia="Calibri"/>
                <w:color w:val="000000"/>
                <w:szCs w:val="22"/>
                <w:lang w:eastAsia="en-US"/>
              </w:rPr>
              <w:t> </w:t>
            </w:r>
            <w:r w:rsidR="004C0992">
              <w:rPr>
                <w:rFonts w:eastAsia="Calibri"/>
                <w:color w:val="000000"/>
                <w:szCs w:val="22"/>
                <w:lang w:eastAsia="en-US"/>
              </w:rPr>
              <w:t>00</w:t>
            </w:r>
            <w:r w:rsidR="000E188C">
              <w:rPr>
                <w:rFonts w:eastAsia="Calibri"/>
                <w:color w:val="000000"/>
                <w:szCs w:val="22"/>
                <w:lang w:eastAsia="en-US"/>
              </w:rPr>
              <w:t>3</w:t>
            </w:r>
            <w:r w:rsidRPr="00AF654B">
              <w:rPr>
                <w:rFonts w:eastAsia="Calibri"/>
                <w:color w:val="000000"/>
                <w:szCs w:val="22"/>
                <w:lang w:eastAsia="en-US"/>
              </w:rPr>
              <w:t>,</w:t>
            </w:r>
            <w:r w:rsidR="000E188C">
              <w:rPr>
                <w:rFonts w:eastAsia="Calibri"/>
                <w:color w:val="000000"/>
                <w:szCs w:val="22"/>
                <w:lang w:eastAsia="en-US"/>
              </w:rPr>
              <w:t>7</w:t>
            </w:r>
            <w:r w:rsidR="00996B9E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F654B">
              <w:rPr>
                <w:rFonts w:eastAsia="Calibri"/>
                <w:color w:val="000000"/>
                <w:szCs w:val="22"/>
                <w:lang w:eastAsia="en-US"/>
              </w:rPr>
              <w:t>тыс. руб., в том числе по годам реализации и источникам финансирования</w:t>
            </w:r>
          </w:p>
        </w:tc>
      </w:tr>
      <w:tr w:rsidR="009E1F93" w:rsidRPr="004C7EB9" w:rsidTr="00303296">
        <w:trPr>
          <w:trHeight w:val="300"/>
        </w:trPr>
        <w:tc>
          <w:tcPr>
            <w:tcW w:w="1553" w:type="dxa"/>
            <w:vMerge/>
          </w:tcPr>
          <w:p w:rsidR="009E1F93" w:rsidRPr="00AF654B" w:rsidRDefault="009E1F93" w:rsidP="009E1F93"/>
        </w:tc>
        <w:tc>
          <w:tcPr>
            <w:tcW w:w="1134" w:type="dxa"/>
          </w:tcPr>
          <w:p w:rsidR="009E1F93" w:rsidRPr="00E50263" w:rsidRDefault="009E1F93" w:rsidP="009E1F9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</w:tcPr>
          <w:p w:rsidR="009E1F93" w:rsidRPr="00C54C17" w:rsidRDefault="007C6A27" w:rsidP="009E1F93"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850" w:type="dxa"/>
            <w:vAlign w:val="center"/>
          </w:tcPr>
          <w:p w:rsidR="009E1F93" w:rsidRPr="00F84D20" w:rsidRDefault="009E1F93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vAlign w:val="center"/>
          </w:tcPr>
          <w:p w:rsidR="009E1F93" w:rsidRPr="00F84D20" w:rsidRDefault="009E1F93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vAlign w:val="center"/>
          </w:tcPr>
          <w:p w:rsidR="009E1F93" w:rsidRPr="00F84D20" w:rsidRDefault="009E1F93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1" w:type="dxa"/>
            <w:vAlign w:val="center"/>
          </w:tcPr>
          <w:p w:rsidR="009E1F93" w:rsidRPr="00F84D20" w:rsidRDefault="009E1F93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708" w:type="dxa"/>
            <w:vAlign w:val="center"/>
          </w:tcPr>
          <w:p w:rsidR="009E1F93" w:rsidRPr="00F84D20" w:rsidRDefault="009E1F93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851" w:type="dxa"/>
            <w:vAlign w:val="center"/>
          </w:tcPr>
          <w:p w:rsidR="009E1F93" w:rsidRPr="00F84D20" w:rsidRDefault="009E1F93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83" w:type="dxa"/>
            <w:vAlign w:val="center"/>
          </w:tcPr>
          <w:p w:rsidR="009E1F93" w:rsidRPr="00F84D20" w:rsidRDefault="007C6A27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 г.</w:t>
            </w:r>
          </w:p>
        </w:tc>
      </w:tr>
      <w:tr w:rsidR="007C6A27" w:rsidRPr="004C7EB9" w:rsidTr="00303296">
        <w:trPr>
          <w:trHeight w:val="884"/>
        </w:trPr>
        <w:tc>
          <w:tcPr>
            <w:tcW w:w="1553" w:type="dxa"/>
            <w:vMerge/>
          </w:tcPr>
          <w:p w:rsidR="007C6A27" w:rsidRPr="004C7EB9" w:rsidRDefault="007C6A27" w:rsidP="007C6A27">
            <w:pPr>
              <w:spacing w:before="240"/>
            </w:pPr>
          </w:p>
        </w:tc>
        <w:tc>
          <w:tcPr>
            <w:tcW w:w="1134" w:type="dxa"/>
          </w:tcPr>
          <w:p w:rsidR="007C6A27" w:rsidRPr="007C6A27" w:rsidRDefault="007C6A27" w:rsidP="007C6A2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 в том числе:</w:t>
            </w:r>
          </w:p>
        </w:tc>
        <w:tc>
          <w:tcPr>
            <w:tcW w:w="1134" w:type="dxa"/>
            <w:vAlign w:val="center"/>
          </w:tcPr>
          <w:p w:rsidR="007C6A27" w:rsidRPr="007C6A27" w:rsidRDefault="000C4CE7" w:rsidP="004454A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13 003,7</w:t>
            </w:r>
            <w:bookmarkStart w:id="0" w:name="_GoBack"/>
            <w:bookmarkEnd w:id="0"/>
          </w:p>
        </w:tc>
        <w:tc>
          <w:tcPr>
            <w:tcW w:w="850" w:type="dxa"/>
          </w:tcPr>
          <w:p w:rsidR="007C6A27" w:rsidRPr="007C6A27" w:rsidRDefault="007C6A27" w:rsidP="007C6A27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2 132,1</w:t>
            </w:r>
          </w:p>
        </w:tc>
        <w:tc>
          <w:tcPr>
            <w:tcW w:w="851" w:type="dxa"/>
          </w:tcPr>
          <w:p w:rsidR="007C6A27" w:rsidRPr="007C6A27" w:rsidRDefault="00375B85" w:rsidP="007C6A27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75B8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3743,2</w:t>
            </w:r>
          </w:p>
        </w:tc>
        <w:tc>
          <w:tcPr>
            <w:tcW w:w="850" w:type="dxa"/>
          </w:tcPr>
          <w:p w:rsidR="007C6A27" w:rsidRPr="007C6A27" w:rsidRDefault="007C6A27" w:rsidP="007C6A27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2 250,4</w:t>
            </w:r>
          </w:p>
        </w:tc>
        <w:tc>
          <w:tcPr>
            <w:tcW w:w="851" w:type="dxa"/>
          </w:tcPr>
          <w:p w:rsidR="007C6A27" w:rsidRPr="007C6A27" w:rsidRDefault="00996B9E" w:rsidP="000C4CE7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C4CE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663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08" w:type="dxa"/>
          </w:tcPr>
          <w:p w:rsidR="007C6A27" w:rsidRPr="007C6A27" w:rsidRDefault="0060740E" w:rsidP="007C6A27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1733,4</w:t>
            </w:r>
          </w:p>
        </w:tc>
        <w:tc>
          <w:tcPr>
            <w:tcW w:w="851" w:type="dxa"/>
          </w:tcPr>
          <w:p w:rsidR="007C6A27" w:rsidRPr="007C6A27" w:rsidRDefault="0060740E" w:rsidP="007C6A27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580,1</w:t>
            </w:r>
          </w:p>
        </w:tc>
        <w:tc>
          <w:tcPr>
            <w:tcW w:w="1283" w:type="dxa"/>
          </w:tcPr>
          <w:p w:rsidR="007C6A27" w:rsidRPr="007C6A27" w:rsidRDefault="007C6A27" w:rsidP="007C6A27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901,3</w:t>
            </w:r>
          </w:p>
        </w:tc>
      </w:tr>
      <w:tr w:rsidR="007C6A27" w:rsidRPr="004C7EB9" w:rsidTr="00303296">
        <w:tc>
          <w:tcPr>
            <w:tcW w:w="1553" w:type="dxa"/>
            <w:vMerge/>
          </w:tcPr>
          <w:p w:rsidR="007C6A27" w:rsidRPr="00C54C17" w:rsidRDefault="007C6A27" w:rsidP="007C6A27"/>
        </w:tc>
        <w:tc>
          <w:tcPr>
            <w:tcW w:w="1134" w:type="dxa"/>
          </w:tcPr>
          <w:p w:rsidR="007C6A27" w:rsidRPr="007C6A27" w:rsidRDefault="007C6A27" w:rsidP="007C6A2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 муниципального образования, из них за счет средств:</w:t>
            </w:r>
          </w:p>
        </w:tc>
        <w:tc>
          <w:tcPr>
            <w:tcW w:w="1134" w:type="dxa"/>
            <w:vAlign w:val="center"/>
          </w:tcPr>
          <w:p w:rsidR="007C6A27" w:rsidRPr="007C6A27" w:rsidRDefault="000C4CE7" w:rsidP="007C6A2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13 003,7</w:t>
            </w:r>
          </w:p>
        </w:tc>
        <w:tc>
          <w:tcPr>
            <w:tcW w:w="850" w:type="dxa"/>
            <w:vAlign w:val="center"/>
          </w:tcPr>
          <w:p w:rsidR="007C6A27" w:rsidRPr="007C6A27" w:rsidRDefault="007C6A27" w:rsidP="007C6A2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7C6A27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2 132,1</w:t>
            </w:r>
          </w:p>
        </w:tc>
        <w:tc>
          <w:tcPr>
            <w:tcW w:w="851" w:type="dxa"/>
            <w:vAlign w:val="center"/>
          </w:tcPr>
          <w:p w:rsidR="007C6A27" w:rsidRPr="007C6A27" w:rsidRDefault="00375B85" w:rsidP="007C6A2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B8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3743,2</w:t>
            </w:r>
          </w:p>
        </w:tc>
        <w:tc>
          <w:tcPr>
            <w:tcW w:w="850" w:type="dxa"/>
            <w:vAlign w:val="center"/>
          </w:tcPr>
          <w:p w:rsidR="007C6A27" w:rsidRPr="007C6A27" w:rsidRDefault="007C6A27" w:rsidP="007C6A2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2 250,4</w:t>
            </w:r>
          </w:p>
        </w:tc>
        <w:tc>
          <w:tcPr>
            <w:tcW w:w="851" w:type="dxa"/>
            <w:vAlign w:val="center"/>
          </w:tcPr>
          <w:p w:rsidR="007C6A27" w:rsidRPr="007C6A27" w:rsidRDefault="00996B9E" w:rsidP="000C4CE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C4CE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663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08" w:type="dxa"/>
            <w:vAlign w:val="center"/>
          </w:tcPr>
          <w:p w:rsidR="007C6A27" w:rsidRPr="007C6A27" w:rsidRDefault="0060740E" w:rsidP="007C6A2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1733,4</w:t>
            </w:r>
          </w:p>
        </w:tc>
        <w:tc>
          <w:tcPr>
            <w:tcW w:w="851" w:type="dxa"/>
            <w:vAlign w:val="center"/>
          </w:tcPr>
          <w:p w:rsidR="007C6A27" w:rsidRPr="007C6A27" w:rsidRDefault="0060740E" w:rsidP="007C6A2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580,1</w:t>
            </w:r>
          </w:p>
        </w:tc>
        <w:tc>
          <w:tcPr>
            <w:tcW w:w="1283" w:type="dxa"/>
            <w:vAlign w:val="center"/>
          </w:tcPr>
          <w:p w:rsidR="007C6A27" w:rsidRPr="007C6A27" w:rsidRDefault="00CA23CD" w:rsidP="007C6A2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901,3</w:t>
            </w:r>
          </w:p>
        </w:tc>
      </w:tr>
      <w:tr w:rsidR="00375B85" w:rsidRPr="004C7EB9" w:rsidTr="00303296">
        <w:tc>
          <w:tcPr>
            <w:tcW w:w="1553" w:type="dxa"/>
            <w:vMerge/>
          </w:tcPr>
          <w:p w:rsidR="00375B85" w:rsidRPr="004C7EB9" w:rsidRDefault="00375B85" w:rsidP="00375B85"/>
        </w:tc>
        <w:tc>
          <w:tcPr>
            <w:tcW w:w="1134" w:type="dxa"/>
          </w:tcPr>
          <w:p w:rsidR="00375B85" w:rsidRPr="007C6A27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Местного бюджета</w:t>
            </w:r>
          </w:p>
        </w:tc>
        <w:tc>
          <w:tcPr>
            <w:tcW w:w="1134" w:type="dxa"/>
            <w:vAlign w:val="center"/>
          </w:tcPr>
          <w:p w:rsidR="00375B85" w:rsidRPr="00F84D20" w:rsidRDefault="00367A21" w:rsidP="000C4CE7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0C4CE7">
              <w:rPr>
                <w:rFonts w:eastAsia="Calibri"/>
                <w:color w:val="000000"/>
                <w:sz w:val="20"/>
                <w:szCs w:val="20"/>
                <w:lang w:eastAsia="en-US"/>
              </w:rPr>
              <w:t>3 003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0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2132,1</w:t>
            </w:r>
          </w:p>
        </w:tc>
        <w:tc>
          <w:tcPr>
            <w:tcW w:w="851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3743,2</w:t>
            </w:r>
          </w:p>
        </w:tc>
        <w:tc>
          <w:tcPr>
            <w:tcW w:w="850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2250,4</w:t>
            </w:r>
          </w:p>
        </w:tc>
        <w:tc>
          <w:tcPr>
            <w:tcW w:w="851" w:type="dxa"/>
            <w:vAlign w:val="center"/>
          </w:tcPr>
          <w:p w:rsidR="00375B85" w:rsidRPr="00F84D20" w:rsidRDefault="00996B9E" w:rsidP="000C4CE7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C4CE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663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08" w:type="dxa"/>
            <w:vAlign w:val="center"/>
          </w:tcPr>
          <w:p w:rsidR="00375B85" w:rsidRPr="00F84D20" w:rsidRDefault="0060740E" w:rsidP="00375B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1733,4</w:t>
            </w:r>
          </w:p>
        </w:tc>
        <w:tc>
          <w:tcPr>
            <w:tcW w:w="851" w:type="dxa"/>
            <w:vAlign w:val="center"/>
          </w:tcPr>
          <w:p w:rsidR="00375B85" w:rsidRPr="00F84D20" w:rsidRDefault="0060740E" w:rsidP="00375B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580,1</w:t>
            </w:r>
          </w:p>
        </w:tc>
        <w:tc>
          <w:tcPr>
            <w:tcW w:w="1283" w:type="dxa"/>
            <w:vAlign w:val="center"/>
          </w:tcPr>
          <w:p w:rsidR="00375B85" w:rsidRPr="007C6A27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901,3</w:t>
            </w:r>
          </w:p>
        </w:tc>
      </w:tr>
      <w:tr w:rsidR="00375B85" w:rsidRPr="004C7EB9" w:rsidTr="00303296">
        <w:trPr>
          <w:trHeight w:val="624"/>
        </w:trPr>
        <w:tc>
          <w:tcPr>
            <w:tcW w:w="1553" w:type="dxa"/>
            <w:vMerge/>
          </w:tcPr>
          <w:p w:rsidR="00375B85" w:rsidRPr="004C7EB9" w:rsidRDefault="00375B85" w:rsidP="00375B85"/>
        </w:tc>
        <w:tc>
          <w:tcPr>
            <w:tcW w:w="1134" w:type="dxa"/>
          </w:tcPr>
          <w:p w:rsidR="00375B85" w:rsidRPr="007C6A27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3" w:type="dxa"/>
            <w:vAlign w:val="center"/>
          </w:tcPr>
          <w:p w:rsidR="00375B85" w:rsidRPr="00F84D20" w:rsidRDefault="00375B85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75B85" w:rsidRPr="004C7EB9" w:rsidTr="00303296">
        <w:trPr>
          <w:trHeight w:val="624"/>
        </w:trPr>
        <w:tc>
          <w:tcPr>
            <w:tcW w:w="1553" w:type="dxa"/>
          </w:tcPr>
          <w:p w:rsidR="00375B85" w:rsidRDefault="00375B85" w:rsidP="00375B85">
            <w:r w:rsidRPr="00852EA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Объемы финансирования региональных проектов (проектов), реализуемых в рамках программы</w:t>
            </w:r>
          </w:p>
        </w:tc>
        <w:tc>
          <w:tcPr>
            <w:tcW w:w="8512" w:type="dxa"/>
            <w:gridSpan w:val="9"/>
          </w:tcPr>
          <w:p w:rsidR="00375B85" w:rsidRDefault="00375B85" w:rsidP="00375B85"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75B85" w:rsidRPr="004C7EB9" w:rsidTr="00303296">
        <w:tc>
          <w:tcPr>
            <w:tcW w:w="1553" w:type="dxa"/>
          </w:tcPr>
          <w:p w:rsidR="00375B85" w:rsidRPr="004C7EB9" w:rsidRDefault="00375B85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8512" w:type="dxa"/>
            <w:gridSpan w:val="9"/>
          </w:tcPr>
          <w:p w:rsidR="00375B85" w:rsidRPr="003A1094" w:rsidRDefault="00375B85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В результате реализации мероприятий муниципальной программы к 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3A1094">
              <w:rPr>
                <w:rFonts w:ascii="Times New Roman" w:hAnsi="Times New Roman" w:cs="Times New Roman"/>
                <w:szCs w:val="22"/>
              </w:rPr>
              <w:t xml:space="preserve"> году планируется:</w:t>
            </w:r>
          </w:p>
          <w:p w:rsidR="00375B85" w:rsidRPr="003A1094" w:rsidRDefault="00375B85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- увеличить долю объема электрической энергии, расчеты за которую осуществляются с использованием общедомовых приборов до 98,5%;</w:t>
            </w:r>
          </w:p>
          <w:p w:rsidR="00375B85" w:rsidRPr="003A1094" w:rsidRDefault="00375B85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- увеличить долю объема тепловой энергии, потребляемую муниципальными учреждениями по приборам учета в общем объеме потребления тепловой энергии муниципальными учреждениями до 78%;</w:t>
            </w:r>
          </w:p>
          <w:p w:rsidR="00375B85" w:rsidRPr="003A1094" w:rsidRDefault="00375B85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- увеличение доли энергоэффективных источников света в системе уличного освещения до 100%</w:t>
            </w:r>
          </w:p>
        </w:tc>
      </w:tr>
    </w:tbl>
    <w:p w:rsidR="003140F0" w:rsidRPr="00E17DBD" w:rsidRDefault="003140F0" w:rsidP="00303296">
      <w:pPr>
        <w:pStyle w:val="ConsPlusNormal"/>
        <w:rPr>
          <w:color w:val="000000" w:themeColor="text1"/>
          <w:sz w:val="26"/>
          <w:szCs w:val="26"/>
        </w:rPr>
      </w:pPr>
    </w:p>
    <w:sectPr w:rsidR="003140F0" w:rsidRPr="00E17DBD" w:rsidSect="003032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54" w:rsidRDefault="00605654">
      <w:r>
        <w:separator/>
      </w:r>
    </w:p>
  </w:endnote>
  <w:endnote w:type="continuationSeparator" w:id="0">
    <w:p w:rsidR="00605654" w:rsidRDefault="0060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54" w:rsidRDefault="00605654">
      <w:r>
        <w:separator/>
      </w:r>
    </w:p>
  </w:footnote>
  <w:footnote w:type="continuationSeparator" w:id="0">
    <w:p w:rsidR="00605654" w:rsidRDefault="00605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996"/>
    <w:multiLevelType w:val="multilevel"/>
    <w:tmpl w:val="2F5663D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4" w:hanging="1800"/>
      </w:pPr>
      <w:rPr>
        <w:rFonts w:hint="default"/>
      </w:rPr>
    </w:lvl>
  </w:abstractNum>
  <w:abstractNum w:abstractNumId="1">
    <w:nsid w:val="03A91FE6"/>
    <w:multiLevelType w:val="hybridMultilevel"/>
    <w:tmpl w:val="E4B6E05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006CF"/>
    <w:multiLevelType w:val="hybridMultilevel"/>
    <w:tmpl w:val="DC76565A"/>
    <w:lvl w:ilvl="0" w:tplc="6F7E94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6D8"/>
    <w:multiLevelType w:val="hybridMultilevel"/>
    <w:tmpl w:val="24E01D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6C3C"/>
    <w:multiLevelType w:val="hybridMultilevel"/>
    <w:tmpl w:val="10863706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FF6674"/>
    <w:multiLevelType w:val="hybridMultilevel"/>
    <w:tmpl w:val="6360F3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A4471F"/>
    <w:multiLevelType w:val="hybridMultilevel"/>
    <w:tmpl w:val="55062F10"/>
    <w:lvl w:ilvl="0" w:tplc="29BA3D1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EC6A80"/>
    <w:multiLevelType w:val="hybridMultilevel"/>
    <w:tmpl w:val="4F40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77268"/>
    <w:multiLevelType w:val="hybridMultilevel"/>
    <w:tmpl w:val="3502056C"/>
    <w:lvl w:ilvl="0" w:tplc="1B1E997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45546F"/>
    <w:multiLevelType w:val="hybridMultilevel"/>
    <w:tmpl w:val="DBC0E926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FA3011"/>
    <w:multiLevelType w:val="hybridMultilevel"/>
    <w:tmpl w:val="7460F400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FE7EF2"/>
    <w:multiLevelType w:val="hybridMultilevel"/>
    <w:tmpl w:val="EB2A4DFA"/>
    <w:lvl w:ilvl="0" w:tplc="FFEA6E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5E1E1F"/>
    <w:multiLevelType w:val="hybridMultilevel"/>
    <w:tmpl w:val="8E5245CA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9459A4"/>
    <w:multiLevelType w:val="hybridMultilevel"/>
    <w:tmpl w:val="610C71B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CA68AD"/>
    <w:multiLevelType w:val="hybridMultilevel"/>
    <w:tmpl w:val="0C8A7A0A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2E7E0F"/>
    <w:multiLevelType w:val="hybridMultilevel"/>
    <w:tmpl w:val="4F9A2C1E"/>
    <w:lvl w:ilvl="0" w:tplc="1B1ED28C">
      <w:start w:val="1"/>
      <w:numFmt w:val="bullet"/>
      <w:lvlText w:val=""/>
      <w:lvlJc w:val="center"/>
      <w:pPr>
        <w:ind w:left="1920" w:hanging="360"/>
      </w:pPr>
      <w:rPr>
        <w:rFonts w:ascii="Symbol" w:hAnsi="Symbol" w:hint="default"/>
      </w:rPr>
    </w:lvl>
    <w:lvl w:ilvl="1" w:tplc="E6A250BA">
      <w:start w:val="1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BC"/>
    <w:rsid w:val="000019A1"/>
    <w:rsid w:val="00002AC0"/>
    <w:rsid w:val="000032D5"/>
    <w:rsid w:val="00004A72"/>
    <w:rsid w:val="0000777C"/>
    <w:rsid w:val="000125AE"/>
    <w:rsid w:val="00020A6B"/>
    <w:rsid w:val="00020F3B"/>
    <w:rsid w:val="00036F48"/>
    <w:rsid w:val="00037D73"/>
    <w:rsid w:val="00044562"/>
    <w:rsid w:val="00051124"/>
    <w:rsid w:val="000528EB"/>
    <w:rsid w:val="00052F5F"/>
    <w:rsid w:val="00056B01"/>
    <w:rsid w:val="00062EA0"/>
    <w:rsid w:val="00073E01"/>
    <w:rsid w:val="00081BBF"/>
    <w:rsid w:val="00081D65"/>
    <w:rsid w:val="00084F65"/>
    <w:rsid w:val="000959C2"/>
    <w:rsid w:val="000A2A66"/>
    <w:rsid w:val="000B1774"/>
    <w:rsid w:val="000B567B"/>
    <w:rsid w:val="000C4CE7"/>
    <w:rsid w:val="000C6439"/>
    <w:rsid w:val="000D1C5B"/>
    <w:rsid w:val="000D42E2"/>
    <w:rsid w:val="000E08B1"/>
    <w:rsid w:val="000E188C"/>
    <w:rsid w:val="000E3D85"/>
    <w:rsid w:val="000E7B54"/>
    <w:rsid w:val="00110DF2"/>
    <w:rsid w:val="001169D5"/>
    <w:rsid w:val="001169DA"/>
    <w:rsid w:val="00120528"/>
    <w:rsid w:val="0012545F"/>
    <w:rsid w:val="00134B6E"/>
    <w:rsid w:val="00136659"/>
    <w:rsid w:val="00144032"/>
    <w:rsid w:val="001471B1"/>
    <w:rsid w:val="00153E22"/>
    <w:rsid w:val="0017249E"/>
    <w:rsid w:val="00173C82"/>
    <w:rsid w:val="0017597C"/>
    <w:rsid w:val="0018576F"/>
    <w:rsid w:val="00190F99"/>
    <w:rsid w:val="00193EBD"/>
    <w:rsid w:val="00194EA4"/>
    <w:rsid w:val="0019558D"/>
    <w:rsid w:val="0019662D"/>
    <w:rsid w:val="00197220"/>
    <w:rsid w:val="001A1A74"/>
    <w:rsid w:val="001A2A45"/>
    <w:rsid w:val="001B3E42"/>
    <w:rsid w:val="001B4CBA"/>
    <w:rsid w:val="001C00CC"/>
    <w:rsid w:val="001C3796"/>
    <w:rsid w:val="001C3BB0"/>
    <w:rsid w:val="001D3EC9"/>
    <w:rsid w:val="001D4D79"/>
    <w:rsid w:val="001D6848"/>
    <w:rsid w:val="001F00CE"/>
    <w:rsid w:val="001F1425"/>
    <w:rsid w:val="001F5813"/>
    <w:rsid w:val="001F5DA7"/>
    <w:rsid w:val="00204C48"/>
    <w:rsid w:val="00220E76"/>
    <w:rsid w:val="00222820"/>
    <w:rsid w:val="00223B4D"/>
    <w:rsid w:val="00225F99"/>
    <w:rsid w:val="002273C3"/>
    <w:rsid w:val="002426EA"/>
    <w:rsid w:val="0024306F"/>
    <w:rsid w:val="00245E53"/>
    <w:rsid w:val="00251DC4"/>
    <w:rsid w:val="00257397"/>
    <w:rsid w:val="00266742"/>
    <w:rsid w:val="00276A58"/>
    <w:rsid w:val="002771C3"/>
    <w:rsid w:val="00281467"/>
    <w:rsid w:val="00286B3A"/>
    <w:rsid w:val="00290EEC"/>
    <w:rsid w:val="00297FAF"/>
    <w:rsid w:val="002A1AB7"/>
    <w:rsid w:val="002A49F2"/>
    <w:rsid w:val="002A7AF7"/>
    <w:rsid w:val="002B28CA"/>
    <w:rsid w:val="002C4B07"/>
    <w:rsid w:val="002D0543"/>
    <w:rsid w:val="002F75C3"/>
    <w:rsid w:val="00303296"/>
    <w:rsid w:val="00311975"/>
    <w:rsid w:val="00313EE7"/>
    <w:rsid w:val="003140F0"/>
    <w:rsid w:val="003215D2"/>
    <w:rsid w:val="00332AD5"/>
    <w:rsid w:val="003371E0"/>
    <w:rsid w:val="0034456F"/>
    <w:rsid w:val="0034480B"/>
    <w:rsid w:val="00345A1C"/>
    <w:rsid w:val="0035683F"/>
    <w:rsid w:val="00367A21"/>
    <w:rsid w:val="00371A44"/>
    <w:rsid w:val="00375B85"/>
    <w:rsid w:val="003826FF"/>
    <w:rsid w:val="00386781"/>
    <w:rsid w:val="00392FC2"/>
    <w:rsid w:val="00393407"/>
    <w:rsid w:val="00394AB0"/>
    <w:rsid w:val="003B559B"/>
    <w:rsid w:val="003B725A"/>
    <w:rsid w:val="003C1016"/>
    <w:rsid w:val="003C1A20"/>
    <w:rsid w:val="003C2F53"/>
    <w:rsid w:val="003C33D8"/>
    <w:rsid w:val="003D3C7C"/>
    <w:rsid w:val="003E5F4E"/>
    <w:rsid w:val="003F574B"/>
    <w:rsid w:val="004039C0"/>
    <w:rsid w:val="00414CAD"/>
    <w:rsid w:val="00415C8F"/>
    <w:rsid w:val="0042236E"/>
    <w:rsid w:val="00425BE5"/>
    <w:rsid w:val="0043100E"/>
    <w:rsid w:val="00435F30"/>
    <w:rsid w:val="00443F05"/>
    <w:rsid w:val="004454A4"/>
    <w:rsid w:val="00450C29"/>
    <w:rsid w:val="00450E7C"/>
    <w:rsid w:val="00462E28"/>
    <w:rsid w:val="00466A45"/>
    <w:rsid w:val="004750E1"/>
    <w:rsid w:val="00477C9A"/>
    <w:rsid w:val="004A0D25"/>
    <w:rsid w:val="004A0E4A"/>
    <w:rsid w:val="004A434D"/>
    <w:rsid w:val="004B4702"/>
    <w:rsid w:val="004C0992"/>
    <w:rsid w:val="004C267D"/>
    <w:rsid w:val="004C7EB9"/>
    <w:rsid w:val="004D1F04"/>
    <w:rsid w:val="004D4249"/>
    <w:rsid w:val="004D6308"/>
    <w:rsid w:val="004D6B1B"/>
    <w:rsid w:val="004E7BD0"/>
    <w:rsid w:val="004F4583"/>
    <w:rsid w:val="00514E76"/>
    <w:rsid w:val="00521C35"/>
    <w:rsid w:val="005310BC"/>
    <w:rsid w:val="00532C99"/>
    <w:rsid w:val="00535E7D"/>
    <w:rsid w:val="0053654D"/>
    <w:rsid w:val="00540F41"/>
    <w:rsid w:val="00542220"/>
    <w:rsid w:val="0055092E"/>
    <w:rsid w:val="0055206C"/>
    <w:rsid w:val="005545DB"/>
    <w:rsid w:val="00557FAE"/>
    <w:rsid w:val="005653AE"/>
    <w:rsid w:val="0056548D"/>
    <w:rsid w:val="0056613A"/>
    <w:rsid w:val="005677BB"/>
    <w:rsid w:val="00570DD4"/>
    <w:rsid w:val="00593192"/>
    <w:rsid w:val="005979CD"/>
    <w:rsid w:val="00597F73"/>
    <w:rsid w:val="005A00DF"/>
    <w:rsid w:val="005A1CA0"/>
    <w:rsid w:val="005A4386"/>
    <w:rsid w:val="005A4A75"/>
    <w:rsid w:val="005B6321"/>
    <w:rsid w:val="005C1493"/>
    <w:rsid w:val="005C27E6"/>
    <w:rsid w:val="005E6FFE"/>
    <w:rsid w:val="005F0234"/>
    <w:rsid w:val="005F447C"/>
    <w:rsid w:val="00602F77"/>
    <w:rsid w:val="00605654"/>
    <w:rsid w:val="0060740E"/>
    <w:rsid w:val="00612926"/>
    <w:rsid w:val="006150F5"/>
    <w:rsid w:val="006200E4"/>
    <w:rsid w:val="00622175"/>
    <w:rsid w:val="00630D0D"/>
    <w:rsid w:val="00632515"/>
    <w:rsid w:val="00633B88"/>
    <w:rsid w:val="006435FA"/>
    <w:rsid w:val="00643D02"/>
    <w:rsid w:val="00654C0B"/>
    <w:rsid w:val="006563F8"/>
    <w:rsid w:val="00660932"/>
    <w:rsid w:val="0066596B"/>
    <w:rsid w:val="00667867"/>
    <w:rsid w:val="00675B1E"/>
    <w:rsid w:val="00676ED7"/>
    <w:rsid w:val="0069330F"/>
    <w:rsid w:val="00695876"/>
    <w:rsid w:val="006B2C33"/>
    <w:rsid w:val="006C3CEB"/>
    <w:rsid w:val="006C3D11"/>
    <w:rsid w:val="006D0B63"/>
    <w:rsid w:val="006D36EA"/>
    <w:rsid w:val="006E2882"/>
    <w:rsid w:val="006F02C9"/>
    <w:rsid w:val="006F10B4"/>
    <w:rsid w:val="007011D9"/>
    <w:rsid w:val="00705F7F"/>
    <w:rsid w:val="00713EE0"/>
    <w:rsid w:val="00715DBE"/>
    <w:rsid w:val="00721636"/>
    <w:rsid w:val="00731CA6"/>
    <w:rsid w:val="00737514"/>
    <w:rsid w:val="007428A2"/>
    <w:rsid w:val="0075023C"/>
    <w:rsid w:val="00756A3E"/>
    <w:rsid w:val="007602F0"/>
    <w:rsid w:val="00765D17"/>
    <w:rsid w:val="00774035"/>
    <w:rsid w:val="00775316"/>
    <w:rsid w:val="007772E8"/>
    <w:rsid w:val="00781CA5"/>
    <w:rsid w:val="00781DC8"/>
    <w:rsid w:val="00784A11"/>
    <w:rsid w:val="00787752"/>
    <w:rsid w:val="00787C2E"/>
    <w:rsid w:val="00790289"/>
    <w:rsid w:val="0079519A"/>
    <w:rsid w:val="007A3106"/>
    <w:rsid w:val="007B03F6"/>
    <w:rsid w:val="007B0455"/>
    <w:rsid w:val="007B04C7"/>
    <w:rsid w:val="007B070A"/>
    <w:rsid w:val="007B147C"/>
    <w:rsid w:val="007B30FD"/>
    <w:rsid w:val="007B36E4"/>
    <w:rsid w:val="007B4C0B"/>
    <w:rsid w:val="007B62FD"/>
    <w:rsid w:val="007C3C02"/>
    <w:rsid w:val="007C6A27"/>
    <w:rsid w:val="007D1838"/>
    <w:rsid w:val="007D1E0B"/>
    <w:rsid w:val="007F11EA"/>
    <w:rsid w:val="007F3237"/>
    <w:rsid w:val="007F74C4"/>
    <w:rsid w:val="00804211"/>
    <w:rsid w:val="00804F33"/>
    <w:rsid w:val="0081301C"/>
    <w:rsid w:val="00814F1A"/>
    <w:rsid w:val="008152B4"/>
    <w:rsid w:val="00817A2B"/>
    <w:rsid w:val="00825362"/>
    <w:rsid w:val="008322A7"/>
    <w:rsid w:val="008412DD"/>
    <w:rsid w:val="00847976"/>
    <w:rsid w:val="00851185"/>
    <w:rsid w:val="00855781"/>
    <w:rsid w:val="00863EA8"/>
    <w:rsid w:val="00874C33"/>
    <w:rsid w:val="00882BC8"/>
    <w:rsid w:val="00897D26"/>
    <w:rsid w:val="008A17B3"/>
    <w:rsid w:val="008B398B"/>
    <w:rsid w:val="008D1F11"/>
    <w:rsid w:val="008D2F18"/>
    <w:rsid w:val="008F3310"/>
    <w:rsid w:val="008F711E"/>
    <w:rsid w:val="0090225A"/>
    <w:rsid w:val="00910174"/>
    <w:rsid w:val="009247DE"/>
    <w:rsid w:val="00925699"/>
    <w:rsid w:val="009258F6"/>
    <w:rsid w:val="009309D6"/>
    <w:rsid w:val="00930D59"/>
    <w:rsid w:val="00930EB6"/>
    <w:rsid w:val="00940414"/>
    <w:rsid w:val="00947AE6"/>
    <w:rsid w:val="009532F2"/>
    <w:rsid w:val="00972E2A"/>
    <w:rsid w:val="00972F7C"/>
    <w:rsid w:val="009731E6"/>
    <w:rsid w:val="00976336"/>
    <w:rsid w:val="009944F3"/>
    <w:rsid w:val="00994B40"/>
    <w:rsid w:val="00996B9E"/>
    <w:rsid w:val="009A73B0"/>
    <w:rsid w:val="009B12CA"/>
    <w:rsid w:val="009B2F43"/>
    <w:rsid w:val="009B3826"/>
    <w:rsid w:val="009C2890"/>
    <w:rsid w:val="009C5AD3"/>
    <w:rsid w:val="009E1F93"/>
    <w:rsid w:val="009E325A"/>
    <w:rsid w:val="009F419C"/>
    <w:rsid w:val="009F6646"/>
    <w:rsid w:val="009F7BCB"/>
    <w:rsid w:val="00A14DA9"/>
    <w:rsid w:val="00A2381E"/>
    <w:rsid w:val="00A2577D"/>
    <w:rsid w:val="00A26A30"/>
    <w:rsid w:val="00A50E73"/>
    <w:rsid w:val="00A51247"/>
    <w:rsid w:val="00A54B49"/>
    <w:rsid w:val="00A5552E"/>
    <w:rsid w:val="00A65BAA"/>
    <w:rsid w:val="00A737EB"/>
    <w:rsid w:val="00A81D74"/>
    <w:rsid w:val="00A922A0"/>
    <w:rsid w:val="00A94074"/>
    <w:rsid w:val="00A9572E"/>
    <w:rsid w:val="00A95C64"/>
    <w:rsid w:val="00AB2AAB"/>
    <w:rsid w:val="00AB44B8"/>
    <w:rsid w:val="00AB4E13"/>
    <w:rsid w:val="00AB5E4E"/>
    <w:rsid w:val="00AB6EDB"/>
    <w:rsid w:val="00AC0883"/>
    <w:rsid w:val="00AD50AD"/>
    <w:rsid w:val="00AF654B"/>
    <w:rsid w:val="00AF77F5"/>
    <w:rsid w:val="00B012D9"/>
    <w:rsid w:val="00B0429F"/>
    <w:rsid w:val="00B15734"/>
    <w:rsid w:val="00B15F37"/>
    <w:rsid w:val="00B16603"/>
    <w:rsid w:val="00B26C16"/>
    <w:rsid w:val="00B30C27"/>
    <w:rsid w:val="00B31E04"/>
    <w:rsid w:val="00B363E9"/>
    <w:rsid w:val="00B47F1A"/>
    <w:rsid w:val="00B60837"/>
    <w:rsid w:val="00B609A5"/>
    <w:rsid w:val="00B6243A"/>
    <w:rsid w:val="00B63A97"/>
    <w:rsid w:val="00B63AFC"/>
    <w:rsid w:val="00B738A7"/>
    <w:rsid w:val="00B84C4D"/>
    <w:rsid w:val="00B8636C"/>
    <w:rsid w:val="00B93A31"/>
    <w:rsid w:val="00BA1234"/>
    <w:rsid w:val="00BA1AC4"/>
    <w:rsid w:val="00BA3231"/>
    <w:rsid w:val="00BA4D63"/>
    <w:rsid w:val="00BB56B4"/>
    <w:rsid w:val="00BC4BE9"/>
    <w:rsid w:val="00BD50BB"/>
    <w:rsid w:val="00BE0D92"/>
    <w:rsid w:val="00BE2A15"/>
    <w:rsid w:val="00BE534C"/>
    <w:rsid w:val="00BE57EA"/>
    <w:rsid w:val="00BE665A"/>
    <w:rsid w:val="00BF005A"/>
    <w:rsid w:val="00BF67BA"/>
    <w:rsid w:val="00BF7875"/>
    <w:rsid w:val="00C034B2"/>
    <w:rsid w:val="00C0488B"/>
    <w:rsid w:val="00C07AD5"/>
    <w:rsid w:val="00C12AB5"/>
    <w:rsid w:val="00C13CAB"/>
    <w:rsid w:val="00C14880"/>
    <w:rsid w:val="00C14B32"/>
    <w:rsid w:val="00C2188C"/>
    <w:rsid w:val="00C3035A"/>
    <w:rsid w:val="00C41839"/>
    <w:rsid w:val="00C505F5"/>
    <w:rsid w:val="00C54C17"/>
    <w:rsid w:val="00C54FA3"/>
    <w:rsid w:val="00C5597F"/>
    <w:rsid w:val="00C56B26"/>
    <w:rsid w:val="00C57842"/>
    <w:rsid w:val="00C626E1"/>
    <w:rsid w:val="00C66523"/>
    <w:rsid w:val="00C701F9"/>
    <w:rsid w:val="00C7599E"/>
    <w:rsid w:val="00CA23CD"/>
    <w:rsid w:val="00CA263D"/>
    <w:rsid w:val="00CA4E57"/>
    <w:rsid w:val="00CA51D0"/>
    <w:rsid w:val="00CB373F"/>
    <w:rsid w:val="00CB5CC5"/>
    <w:rsid w:val="00CB6E44"/>
    <w:rsid w:val="00CC0123"/>
    <w:rsid w:val="00CD1D09"/>
    <w:rsid w:val="00CD3167"/>
    <w:rsid w:val="00CD54AE"/>
    <w:rsid w:val="00CE3119"/>
    <w:rsid w:val="00CE58B8"/>
    <w:rsid w:val="00CF2205"/>
    <w:rsid w:val="00CF7CAE"/>
    <w:rsid w:val="00D05313"/>
    <w:rsid w:val="00D060E4"/>
    <w:rsid w:val="00D1576D"/>
    <w:rsid w:val="00D23A43"/>
    <w:rsid w:val="00D246ED"/>
    <w:rsid w:val="00D247A6"/>
    <w:rsid w:val="00D26441"/>
    <w:rsid w:val="00D3114E"/>
    <w:rsid w:val="00D322D8"/>
    <w:rsid w:val="00D32F3D"/>
    <w:rsid w:val="00D367CE"/>
    <w:rsid w:val="00D433B2"/>
    <w:rsid w:val="00D50D5F"/>
    <w:rsid w:val="00D513F0"/>
    <w:rsid w:val="00D52724"/>
    <w:rsid w:val="00D567CB"/>
    <w:rsid w:val="00D62E2B"/>
    <w:rsid w:val="00D63362"/>
    <w:rsid w:val="00D65F1D"/>
    <w:rsid w:val="00D679EC"/>
    <w:rsid w:val="00D77664"/>
    <w:rsid w:val="00D81653"/>
    <w:rsid w:val="00D837A4"/>
    <w:rsid w:val="00D86A40"/>
    <w:rsid w:val="00D90809"/>
    <w:rsid w:val="00D91558"/>
    <w:rsid w:val="00D963A5"/>
    <w:rsid w:val="00DB0D41"/>
    <w:rsid w:val="00DB0FB2"/>
    <w:rsid w:val="00DB66CE"/>
    <w:rsid w:val="00DD4242"/>
    <w:rsid w:val="00DE193F"/>
    <w:rsid w:val="00DF45B3"/>
    <w:rsid w:val="00E031D8"/>
    <w:rsid w:val="00E068BF"/>
    <w:rsid w:val="00E07481"/>
    <w:rsid w:val="00E17DBD"/>
    <w:rsid w:val="00E2058E"/>
    <w:rsid w:val="00E243D4"/>
    <w:rsid w:val="00E370ED"/>
    <w:rsid w:val="00E37F53"/>
    <w:rsid w:val="00E43925"/>
    <w:rsid w:val="00E45A10"/>
    <w:rsid w:val="00E46918"/>
    <w:rsid w:val="00E46AF6"/>
    <w:rsid w:val="00E47051"/>
    <w:rsid w:val="00E504E7"/>
    <w:rsid w:val="00E540C7"/>
    <w:rsid w:val="00E5575B"/>
    <w:rsid w:val="00E56774"/>
    <w:rsid w:val="00E56C39"/>
    <w:rsid w:val="00E62039"/>
    <w:rsid w:val="00E65291"/>
    <w:rsid w:val="00E73DB3"/>
    <w:rsid w:val="00E8315D"/>
    <w:rsid w:val="00E92548"/>
    <w:rsid w:val="00EB3D8A"/>
    <w:rsid w:val="00EB6DCC"/>
    <w:rsid w:val="00EC0BE4"/>
    <w:rsid w:val="00EC6070"/>
    <w:rsid w:val="00EC613D"/>
    <w:rsid w:val="00EC6880"/>
    <w:rsid w:val="00EE5EEC"/>
    <w:rsid w:val="00EE6E91"/>
    <w:rsid w:val="00EF1D96"/>
    <w:rsid w:val="00EF2B46"/>
    <w:rsid w:val="00F07451"/>
    <w:rsid w:val="00F2438C"/>
    <w:rsid w:val="00F2734A"/>
    <w:rsid w:val="00F3112D"/>
    <w:rsid w:val="00F503C3"/>
    <w:rsid w:val="00F54517"/>
    <w:rsid w:val="00F54AF6"/>
    <w:rsid w:val="00F574E8"/>
    <w:rsid w:val="00F577F8"/>
    <w:rsid w:val="00F57D73"/>
    <w:rsid w:val="00F6645C"/>
    <w:rsid w:val="00F67CBF"/>
    <w:rsid w:val="00F73B53"/>
    <w:rsid w:val="00F77980"/>
    <w:rsid w:val="00F77A33"/>
    <w:rsid w:val="00F8662B"/>
    <w:rsid w:val="00F934AB"/>
    <w:rsid w:val="00F97941"/>
    <w:rsid w:val="00FA7053"/>
    <w:rsid w:val="00FB03A2"/>
    <w:rsid w:val="00FB387A"/>
    <w:rsid w:val="00FC2A18"/>
    <w:rsid w:val="00FC3805"/>
    <w:rsid w:val="00FC78BC"/>
    <w:rsid w:val="00FD1B1E"/>
    <w:rsid w:val="00FD23AE"/>
    <w:rsid w:val="00FD3463"/>
    <w:rsid w:val="00FE0300"/>
    <w:rsid w:val="00FE07F0"/>
    <w:rsid w:val="00FE15F4"/>
    <w:rsid w:val="00FE3E8E"/>
    <w:rsid w:val="00FE6053"/>
    <w:rsid w:val="00FF2FE8"/>
    <w:rsid w:val="00FF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7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8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FC78BC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FC7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C78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C78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FC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0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40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1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99D9-9353-44C3-8857-2F68119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Арысланова Лиана Ильшатовна</cp:lastModifiedBy>
  <cp:revision>21</cp:revision>
  <cp:lastPrinted>2023-11-10T11:39:00Z</cp:lastPrinted>
  <dcterms:created xsi:type="dcterms:W3CDTF">2021-11-09T11:41:00Z</dcterms:created>
  <dcterms:modified xsi:type="dcterms:W3CDTF">2023-11-10T12:30:00Z</dcterms:modified>
</cp:coreProperties>
</file>